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5410373"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DA3649" w:rsidP="003A6724">
      <w:pPr>
        <w:rPr>
          <w:rFonts w:ascii="Open Sans" w:hAnsi="Open Sans" w:cs="Open Sans"/>
          <w:sz w:val="18"/>
          <w:szCs w:val="18"/>
          <w:lang w:val="es-AR"/>
        </w:rPr>
      </w:pPr>
      <w:r>
        <w:rPr>
          <w:rFonts w:ascii="Open Sans" w:hAnsi="Open Sans" w:cs="Open Sans"/>
          <w:sz w:val="18"/>
          <w:szCs w:val="18"/>
          <w:lang w:val="es-AR"/>
        </w:rPr>
        <w:t xml:space="preserve">LICITACION PRIVADA DE ETAPA UNICA NACIONAL </w:t>
      </w:r>
      <w:r w:rsidR="00B53611">
        <w:rPr>
          <w:rFonts w:ascii="Open Sans" w:hAnsi="Open Sans" w:cs="Open Sans"/>
          <w:sz w:val="18"/>
          <w:szCs w:val="18"/>
          <w:lang w:val="es-AR"/>
        </w:rPr>
        <w:t xml:space="preserve">N° </w:t>
      </w:r>
      <w:r w:rsidR="00794CA7">
        <w:rPr>
          <w:rFonts w:ascii="Open Sans" w:hAnsi="Open Sans" w:cs="Open Sans"/>
          <w:sz w:val="18"/>
          <w:szCs w:val="18"/>
          <w:lang w:val="es-AR"/>
        </w:rPr>
        <w:t xml:space="preserve"> </w:t>
      </w:r>
      <w:r w:rsidR="005851F9">
        <w:rPr>
          <w:rFonts w:ascii="Open Sans" w:hAnsi="Open Sans" w:cs="Open Sans"/>
          <w:sz w:val="18"/>
          <w:szCs w:val="18"/>
          <w:lang w:val="es-AR"/>
        </w:rPr>
        <w:t>12</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9D681F">
        <w:rPr>
          <w:rFonts w:ascii="Open Sans" w:hAnsi="Open Sans" w:cs="Open Sans"/>
          <w:sz w:val="18"/>
          <w:szCs w:val="18"/>
          <w:lang w:val="es-AR"/>
        </w:rPr>
        <w:t>20435</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235B53" w:rsidRDefault="00B53611" w:rsidP="003A6724">
      <w:pPr>
        <w:rPr>
          <w:rFonts w:ascii="Open Sans" w:hAnsi="Open Sans" w:cs="Open Sans"/>
          <w:b/>
          <w:sz w:val="18"/>
          <w:szCs w:val="18"/>
          <w:lang w:val="es-AR"/>
        </w:rPr>
      </w:pPr>
      <w:r w:rsidRPr="00B53611">
        <w:rPr>
          <w:rFonts w:ascii="Open Sans" w:hAnsi="Open Sans" w:cs="Open Sans"/>
          <w:sz w:val="18"/>
          <w:szCs w:val="18"/>
          <w:lang w:val="es-AR"/>
        </w:rPr>
        <w:t xml:space="preserve"> </w:t>
      </w:r>
      <w:r w:rsidR="00235B53" w:rsidRPr="00235B53">
        <w:rPr>
          <w:rFonts w:ascii="Open Sans" w:hAnsi="Open Sans" w:cs="Open Sans"/>
          <w:sz w:val="18"/>
          <w:szCs w:val="18"/>
          <w:lang w:val="es-AR"/>
        </w:rPr>
        <w:t>ADQUISICION DE REMERAS PARA MARATON “DELFOR DE LA CANAL” DE LA UNLP</w:t>
      </w:r>
    </w:p>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794CA7">
        <w:rPr>
          <w:rFonts w:ascii="Open Sans" w:hAnsi="Open Sans" w:cs="Open Sans"/>
          <w:sz w:val="18"/>
          <w:szCs w:val="18"/>
          <w:lang w:val="es-AR"/>
        </w:rPr>
        <w:t xml:space="preserve"> </w:t>
      </w:r>
      <w:r w:rsidR="00EB48A3">
        <w:rPr>
          <w:rFonts w:ascii="Open Sans" w:hAnsi="Open Sans" w:cs="Open Sans"/>
          <w:sz w:val="18"/>
          <w:szCs w:val="18"/>
          <w:lang w:val="es-AR"/>
        </w:rPr>
        <w:t xml:space="preserve">13/08/18 </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AL </w:t>
      </w:r>
      <w:r w:rsidR="00794CA7">
        <w:rPr>
          <w:rFonts w:ascii="Open Sans" w:hAnsi="Open Sans" w:cs="Open Sans"/>
          <w:sz w:val="18"/>
          <w:szCs w:val="18"/>
          <w:lang w:val="es-AR"/>
        </w:rPr>
        <w:t xml:space="preserve"> </w:t>
      </w:r>
      <w:r w:rsidR="00EB48A3">
        <w:rPr>
          <w:rFonts w:ascii="Open Sans" w:hAnsi="Open Sans" w:cs="Open Sans"/>
          <w:sz w:val="18"/>
          <w:szCs w:val="18"/>
          <w:lang w:val="es-AR"/>
        </w:rPr>
        <w:t>21/08/18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4E4BAC" w:rsidRDefault="004E4BAC" w:rsidP="003A6724">
      <w:pPr>
        <w:rPr>
          <w:rStyle w:val="Hipervnculo"/>
          <w:rFonts w:ascii="Open Sans" w:hAnsi="Open Sans" w:cs="Open Sans"/>
          <w:b/>
          <w:color w:val="auto"/>
          <w:sz w:val="18"/>
          <w:szCs w:val="18"/>
          <w:lang w:val="es-AR"/>
        </w:rPr>
      </w:pPr>
      <w:r w:rsidRPr="004E4BAC">
        <w:rPr>
          <w:rStyle w:val="Hipervnculo"/>
          <w:rFonts w:ascii="Open Sans" w:hAnsi="Open Sans" w:cs="Open Sans"/>
          <w:b/>
          <w:color w:val="auto"/>
          <w:sz w:val="18"/>
          <w:szCs w:val="18"/>
          <w:lang w:val="es-AR"/>
        </w:rPr>
        <w:t>PERSONALMENTE</w:t>
      </w:r>
      <w:r w:rsidR="00EB48A3">
        <w:rPr>
          <w:rStyle w:val="Hipervnculo"/>
          <w:rFonts w:ascii="Open Sans" w:hAnsi="Open Sans" w:cs="Open Sans"/>
          <w:b/>
          <w:color w:val="auto"/>
          <w:sz w:val="18"/>
          <w:szCs w:val="18"/>
          <w:lang w:val="es-AR"/>
        </w:rPr>
        <w:t xml:space="preserve"> LA UNLP HARA </w:t>
      </w:r>
      <w:r w:rsidRPr="004E4BAC">
        <w:rPr>
          <w:rStyle w:val="Hipervnculo"/>
          <w:rFonts w:ascii="Open Sans" w:hAnsi="Open Sans" w:cs="Open Sans"/>
          <w:b/>
          <w:color w:val="auto"/>
          <w:sz w:val="18"/>
          <w:szCs w:val="18"/>
          <w:lang w:val="es-AR"/>
        </w:rPr>
        <w:t>ENTREGA DE</w:t>
      </w:r>
      <w:r w:rsidR="00EB48A3">
        <w:rPr>
          <w:rStyle w:val="Hipervnculo"/>
          <w:rFonts w:ascii="Open Sans" w:hAnsi="Open Sans" w:cs="Open Sans"/>
          <w:b/>
          <w:color w:val="auto"/>
          <w:sz w:val="18"/>
          <w:szCs w:val="18"/>
          <w:lang w:val="es-AR"/>
        </w:rPr>
        <w:t xml:space="preserve"> UNA MUESTRA PATRON DE </w:t>
      </w:r>
      <w:r w:rsidRPr="004E4BAC">
        <w:rPr>
          <w:rStyle w:val="Hipervnculo"/>
          <w:rFonts w:ascii="Open Sans" w:hAnsi="Open Sans" w:cs="Open Sans"/>
          <w:b/>
          <w:color w:val="auto"/>
          <w:sz w:val="18"/>
          <w:szCs w:val="18"/>
          <w:lang w:val="es-AR"/>
        </w:rPr>
        <w:t xml:space="preserve"> TELA </w:t>
      </w:r>
      <w:r w:rsidR="00EB48A3">
        <w:rPr>
          <w:rStyle w:val="Hipervnculo"/>
          <w:rFonts w:ascii="Open Sans" w:hAnsi="Open Sans" w:cs="Open Sans"/>
          <w:b/>
          <w:color w:val="auto"/>
          <w:sz w:val="18"/>
          <w:szCs w:val="18"/>
          <w:lang w:val="es-AR"/>
        </w:rPr>
        <w:t xml:space="preserve">Y COLOR </w:t>
      </w:r>
    </w:p>
    <w:p w:rsidR="00EB48A3" w:rsidRDefault="00EB48A3" w:rsidP="003A6724">
      <w:pPr>
        <w:rPr>
          <w:rStyle w:val="Hipervnculo"/>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EB48A3">
        <w:rPr>
          <w:rFonts w:ascii="Open Sans" w:hAnsi="Open Sans" w:cs="Open Sans"/>
          <w:sz w:val="18"/>
          <w:szCs w:val="18"/>
          <w:lang w:val="es-AR"/>
        </w:rPr>
        <w:t xml:space="preserve"> 21/08/18</w:t>
      </w:r>
      <w:r w:rsidR="00D928CA">
        <w:rPr>
          <w:rFonts w:ascii="Open Sans" w:hAnsi="Open Sans" w:cs="Open Sans"/>
          <w:sz w:val="18"/>
          <w:szCs w:val="18"/>
          <w:lang w:val="es-AR"/>
        </w:rPr>
        <w:t xml:space="preserve"> </w:t>
      </w:r>
      <w:r w:rsidR="00E63AA8">
        <w:rPr>
          <w:rFonts w:ascii="Open Sans" w:hAnsi="Open Sans" w:cs="Open Sans"/>
          <w:sz w:val="18"/>
          <w:szCs w:val="18"/>
          <w:lang w:val="es-AR"/>
        </w:rPr>
        <w:t xml:space="preserve"> </w:t>
      </w:r>
      <w:r w:rsidRPr="003A6724">
        <w:rPr>
          <w:rFonts w:ascii="Open Sans" w:hAnsi="Open Sans" w:cs="Open Sans"/>
          <w:sz w:val="18"/>
          <w:szCs w:val="18"/>
          <w:lang w:val="es-AR"/>
        </w:rPr>
        <w:t xml:space="preserve">de 08:00 a 13:00 hs  RESPONDIDAS EL </w:t>
      </w:r>
      <w:r>
        <w:rPr>
          <w:rFonts w:ascii="Open Sans" w:hAnsi="Open Sans" w:cs="Open Sans"/>
          <w:sz w:val="18"/>
          <w:szCs w:val="18"/>
          <w:lang w:val="es-AR"/>
        </w:rPr>
        <w:t xml:space="preserve"> </w:t>
      </w:r>
      <w:r w:rsidR="00EB48A3">
        <w:rPr>
          <w:rFonts w:ascii="Open Sans" w:hAnsi="Open Sans" w:cs="Open Sans"/>
          <w:sz w:val="18"/>
          <w:szCs w:val="18"/>
          <w:lang w:val="es-AR"/>
        </w:rPr>
        <w:t>22/08/18</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F9728B" w:rsidP="003A6724">
      <w:pPr>
        <w:rPr>
          <w:rFonts w:ascii="Open Sans" w:hAnsi="Open Sans" w:cs="Open Sans"/>
          <w:sz w:val="18"/>
          <w:szCs w:val="18"/>
          <w:lang w:val="es-AR"/>
        </w:rPr>
      </w:pPr>
      <w:r>
        <w:rPr>
          <w:rFonts w:ascii="Open Sans" w:hAnsi="Open Sans" w:cs="Open Sans"/>
          <w:sz w:val="18"/>
          <w:szCs w:val="18"/>
          <w:lang w:val="es-AR"/>
        </w:rPr>
        <w:t>31/08/18</w:t>
      </w:r>
      <w:r w:rsidR="00FD2597">
        <w:rPr>
          <w:rFonts w:ascii="Open Sans" w:hAnsi="Open Sans" w:cs="Open Sans"/>
          <w:sz w:val="18"/>
          <w:szCs w:val="18"/>
          <w:lang w:val="es-AR"/>
        </w:rPr>
        <w:t>,</w:t>
      </w:r>
      <w:r w:rsidR="002339A5">
        <w:rPr>
          <w:rFonts w:ascii="Open Sans" w:hAnsi="Open Sans" w:cs="Open Sans"/>
          <w:sz w:val="18"/>
          <w:szCs w:val="18"/>
          <w:lang w:val="es-AR"/>
        </w:rPr>
        <w:t xml:space="preserve">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F9728B" w:rsidP="003A6724">
      <w:pPr>
        <w:rPr>
          <w:rFonts w:ascii="Open Sans" w:hAnsi="Open Sans" w:cs="Open Sans"/>
          <w:sz w:val="18"/>
          <w:szCs w:val="18"/>
          <w:lang w:val="es-AR"/>
        </w:rPr>
      </w:pPr>
      <w:r>
        <w:rPr>
          <w:rFonts w:ascii="Open Sans" w:hAnsi="Open Sans" w:cs="Open Sans"/>
          <w:sz w:val="18"/>
          <w:szCs w:val="18"/>
          <w:lang w:val="es-AR"/>
        </w:rPr>
        <w:t>31/08/18</w:t>
      </w:r>
      <w:r w:rsidR="00D928CA">
        <w:rPr>
          <w:rFonts w:ascii="Open Sans" w:hAnsi="Open Sans" w:cs="Open Sans"/>
          <w:sz w:val="18"/>
          <w:szCs w:val="18"/>
          <w:lang w:val="es-AR"/>
        </w:rPr>
        <w:t>,</w:t>
      </w:r>
      <w:r w:rsidR="002339A5">
        <w:rPr>
          <w:rFonts w:ascii="Open Sans" w:hAnsi="Open Sans" w:cs="Open Sans"/>
          <w:sz w:val="18"/>
          <w:szCs w:val="18"/>
          <w:lang w:val="es-AR"/>
        </w:rPr>
        <w:t xml:space="preserve"> 11:00 HS</w:t>
      </w:r>
    </w:p>
    <w:p w:rsidR="002339A5" w:rsidRPr="003A6724" w:rsidRDefault="002339A5" w:rsidP="003A6724">
      <w:pPr>
        <w:rPr>
          <w:rFonts w:ascii="Open Sans" w:hAnsi="Open Sans" w:cs="Open Sans"/>
          <w:sz w:val="18"/>
          <w:szCs w:val="18"/>
          <w:lang w:val="es-AR"/>
        </w:rPr>
      </w:pPr>
    </w:p>
    <w:p w:rsidR="001429F2" w:rsidRPr="002C4DEB" w:rsidRDefault="003A6724" w:rsidP="00F77A05">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con el fin de presentarse a cotizar ingresando con usuario y contraseña, en el sitio web de la Oficina Nacional de Contrataciones </w:t>
      </w:r>
      <w:hyperlink r:id="rId10"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w:t>
      </w:r>
      <w:r w:rsidR="002C4DEB">
        <w:rPr>
          <w:rFonts w:ascii="Open Sans" w:hAnsi="Open Sans" w:cs="Open Sans"/>
          <w:sz w:val="18"/>
          <w:szCs w:val="18"/>
          <w:lang w:val="es-AR"/>
        </w:rPr>
        <w:t>ion_y_finanzas/licitaciones-9213</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5410374" r:id="rId11">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D928CA">
        <w:rPr>
          <w:rFonts w:ascii="Open Sans" w:hAnsi="Open Sans" w:cs="Open Sans"/>
          <w:sz w:val="18"/>
          <w:szCs w:val="18"/>
          <w:lang w:val="es-AR"/>
        </w:rPr>
        <w:t>Licitación Privada de Etapa Única Nacional</w:t>
      </w:r>
      <w:r w:rsidR="00F77A05">
        <w:rPr>
          <w:rFonts w:ascii="Open Sans" w:hAnsi="Open Sans" w:cs="Open Sans"/>
          <w:sz w:val="18"/>
          <w:szCs w:val="18"/>
          <w:lang w:val="es-AR"/>
        </w:rPr>
        <w:t xml:space="preserve">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1C0562">
        <w:rPr>
          <w:rFonts w:ascii="Open Sans" w:hAnsi="Open Sans" w:cs="Open Sans"/>
          <w:sz w:val="18"/>
          <w:szCs w:val="18"/>
          <w:lang w:val="es-AR"/>
        </w:rPr>
        <w:t xml:space="preserve"> </w:t>
      </w:r>
      <w:r w:rsidR="00AB2985">
        <w:rPr>
          <w:rFonts w:ascii="Open Sans" w:hAnsi="Open Sans" w:cs="Open Sans"/>
          <w:sz w:val="18"/>
          <w:szCs w:val="18"/>
          <w:lang w:val="es-AR"/>
        </w:rPr>
        <w:t>12</w:t>
      </w:r>
      <w:r w:rsidR="009E422C">
        <w:rPr>
          <w:rFonts w:ascii="Open Sans" w:hAnsi="Open Sans" w:cs="Open Sans"/>
          <w:sz w:val="18"/>
          <w:szCs w:val="18"/>
          <w:lang w:val="es-AR"/>
        </w:rPr>
        <w:t>/2018</w:t>
      </w:r>
      <w:r w:rsidR="002339A5">
        <w:rPr>
          <w:rFonts w:ascii="Open Sans" w:hAnsi="Open Sans" w:cs="Open Sans"/>
          <w:sz w:val="18"/>
          <w:szCs w:val="18"/>
          <w:lang w:val="es-AR"/>
        </w:rPr>
        <w:t>,</w:t>
      </w:r>
      <w:r w:rsidR="00FE3044" w:rsidRPr="003F7A28">
        <w:rPr>
          <w:rFonts w:ascii="Open Sans" w:hAnsi="Open Sans" w:cs="Open Sans"/>
          <w:sz w:val="18"/>
          <w:szCs w:val="18"/>
          <w:lang w:val="es-AR"/>
        </w:rPr>
        <w:t xml:space="preserve"> destinada </w:t>
      </w:r>
      <w:r w:rsidR="001C0562">
        <w:rPr>
          <w:rFonts w:ascii="Open Sans" w:hAnsi="Open Sans" w:cs="Open Sans"/>
          <w:sz w:val="18"/>
          <w:szCs w:val="18"/>
          <w:lang w:val="es-AR"/>
        </w:rPr>
        <w:t>a</w:t>
      </w:r>
      <w:r w:rsidR="00DA3E7C">
        <w:rPr>
          <w:rFonts w:ascii="Open Sans" w:hAnsi="Open Sans" w:cs="Open Sans"/>
          <w:sz w:val="18"/>
          <w:szCs w:val="18"/>
          <w:lang w:val="es-AR"/>
        </w:rPr>
        <w:t xml:space="preserve"> la Adquisición de </w:t>
      </w:r>
      <w:r w:rsidR="0036772F">
        <w:rPr>
          <w:rFonts w:ascii="Open Sans" w:hAnsi="Open Sans" w:cs="Open Sans"/>
          <w:sz w:val="18"/>
          <w:szCs w:val="18"/>
          <w:lang w:val="es-AR"/>
        </w:rPr>
        <w:t xml:space="preserve">remeras </w:t>
      </w:r>
      <w:r w:rsidR="00B029D2" w:rsidRPr="003F7A28">
        <w:rPr>
          <w:rFonts w:ascii="Open Sans" w:hAnsi="Open Sans" w:cs="Open Sans"/>
          <w:sz w:val="18"/>
          <w:szCs w:val="18"/>
          <w:lang w:val="es-AR"/>
        </w:rPr>
        <w:t xml:space="preserve">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36772F">
        <w:rPr>
          <w:rFonts w:ascii="Open Sans" w:hAnsi="Open Sans" w:cs="Open Sans"/>
          <w:sz w:val="18"/>
          <w:szCs w:val="18"/>
          <w:lang w:val="es-AR"/>
        </w:rPr>
        <w:t xml:space="preserve">la Prosecretaria de Bienestar Universitario </w:t>
      </w:r>
      <w:r w:rsidR="00DA3E7C">
        <w:rPr>
          <w:rFonts w:ascii="Open Sans" w:hAnsi="Open Sans" w:cs="Open Sans"/>
          <w:sz w:val="18"/>
          <w:szCs w:val="18"/>
          <w:lang w:val="es-AR"/>
        </w:rPr>
        <w:t xml:space="preserve"> </w:t>
      </w:r>
      <w:r w:rsidR="001C0562">
        <w:rPr>
          <w:rFonts w:ascii="Open Sans" w:hAnsi="Open Sans" w:cs="Open Sans"/>
          <w:sz w:val="18"/>
          <w:szCs w:val="18"/>
          <w:lang w:val="es-AR"/>
        </w:rPr>
        <w:t xml:space="preserve"> de la UNLP</w:t>
      </w:r>
      <w:r w:rsidR="0036772F">
        <w:rPr>
          <w:rFonts w:ascii="Open Sans" w:hAnsi="Open Sans" w:cs="Open Sans"/>
          <w:sz w:val="18"/>
          <w:szCs w:val="18"/>
          <w:lang w:val="es-AR"/>
        </w:rPr>
        <w:t xml:space="preserve"> Arq. Ma. Luisa Cerutti</w:t>
      </w:r>
      <w:r w:rsidR="00794CA7">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2"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456C40">
        <w:rPr>
          <w:rFonts w:ascii="Open Sans" w:hAnsi="Open Sans" w:cs="Open Sans"/>
          <w:sz w:val="18"/>
          <w:szCs w:val="18"/>
          <w:lang w:val="es-AR"/>
        </w:rPr>
        <w:t>21/08/18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456C40">
        <w:rPr>
          <w:rFonts w:ascii="Open Sans" w:hAnsi="Open Sans" w:cs="Open Sans"/>
          <w:sz w:val="18"/>
          <w:szCs w:val="18"/>
          <w:lang w:val="es-AR"/>
        </w:rPr>
        <w:t>22/08/18</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345931" w:rsidRPr="00DD24DF" w:rsidRDefault="00345931" w:rsidP="0084439A">
      <w:pPr>
        <w:spacing w:line="360" w:lineRule="auto"/>
        <w:jc w:val="both"/>
        <w:rPr>
          <w:rFonts w:ascii="Open Sans" w:hAnsi="Open Sans" w:cs="Open Sans"/>
          <w:b/>
          <w:sz w:val="18"/>
          <w:szCs w:val="18"/>
          <w:u w:val="single"/>
          <w:lang w:val="es-AR"/>
        </w:rPr>
      </w:pPr>
      <w:r w:rsidRPr="00DD24DF">
        <w:rPr>
          <w:rFonts w:ascii="Open Sans" w:hAnsi="Open Sans" w:cs="Open Sans"/>
          <w:b/>
          <w:sz w:val="18"/>
          <w:szCs w:val="18"/>
          <w:u w:val="single"/>
          <w:lang w:val="es-AR"/>
        </w:rPr>
        <w:t xml:space="preserve">LA UNLP ENTREGARA UNA MUESTRA PATRON DE LA TELA </w:t>
      </w:r>
      <w:r w:rsidR="00DD24DF">
        <w:rPr>
          <w:rFonts w:ascii="Open Sans" w:hAnsi="Open Sans" w:cs="Open Sans"/>
          <w:b/>
          <w:sz w:val="18"/>
          <w:szCs w:val="18"/>
          <w:u w:val="single"/>
          <w:lang w:val="es-AR"/>
        </w:rPr>
        <w:t xml:space="preserve">Y EL COLOR </w:t>
      </w:r>
      <w:r w:rsidRPr="00DD24DF">
        <w:rPr>
          <w:rFonts w:ascii="Open Sans" w:hAnsi="Open Sans" w:cs="Open Sans"/>
          <w:b/>
          <w:sz w:val="18"/>
          <w:szCs w:val="18"/>
          <w:u w:val="single"/>
          <w:lang w:val="es-AR"/>
        </w:rPr>
        <w:t>SOLICITAD</w:t>
      </w:r>
      <w:r w:rsidR="00DD24DF">
        <w:rPr>
          <w:rFonts w:ascii="Open Sans" w:hAnsi="Open Sans" w:cs="Open Sans"/>
          <w:b/>
          <w:sz w:val="18"/>
          <w:szCs w:val="18"/>
          <w:u w:val="single"/>
          <w:lang w:val="es-AR"/>
        </w:rPr>
        <w:t>O</w:t>
      </w:r>
      <w:r w:rsidRPr="00DD24DF">
        <w:rPr>
          <w:rFonts w:ascii="Open Sans" w:hAnsi="Open Sans" w:cs="Open Sans"/>
          <w:b/>
          <w:sz w:val="18"/>
          <w:szCs w:val="18"/>
          <w:u w:val="single"/>
          <w:lang w:val="es-AR"/>
        </w:rPr>
        <w:t xml:space="preserve"> EN EL ANEXO III</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87C86" w:rsidRDefault="00787C86"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 xml:space="preserve">3.6 </w:t>
      </w:r>
      <w:r w:rsidR="00456C40" w:rsidRPr="00787C86">
        <w:rPr>
          <w:rFonts w:ascii="Open Sans" w:hAnsi="Open Sans" w:cs="Open Sans"/>
          <w:b/>
          <w:sz w:val="18"/>
          <w:szCs w:val="18"/>
          <w:lang w:val="es-AR"/>
        </w:rPr>
        <w:t>S</w:t>
      </w:r>
      <w:r w:rsidR="007C1146" w:rsidRPr="00787C86">
        <w:rPr>
          <w:rFonts w:ascii="Open Sans" w:hAnsi="Open Sans" w:cs="Open Sans"/>
          <w:b/>
          <w:sz w:val="18"/>
          <w:szCs w:val="18"/>
          <w:lang w:val="es-AR"/>
        </w:rPr>
        <w:t xml:space="preserve">erá requisito para presentar </w:t>
      </w:r>
      <w:r w:rsidRPr="00787C86">
        <w:rPr>
          <w:rFonts w:ascii="Open Sans" w:hAnsi="Open Sans" w:cs="Open Sans"/>
          <w:b/>
          <w:sz w:val="18"/>
          <w:szCs w:val="18"/>
          <w:lang w:val="es-AR"/>
        </w:rPr>
        <w:t xml:space="preserve">ofertas, el retiro de la muestra patrón de la UNLP. </w:t>
      </w:r>
    </w:p>
    <w:p w:rsidR="007C1146" w:rsidRPr="00787C86" w:rsidRDefault="00296664" w:rsidP="007C1146">
      <w:pPr>
        <w:spacing w:line="360" w:lineRule="auto"/>
        <w:jc w:val="both"/>
        <w:rPr>
          <w:rFonts w:ascii="Open Sans" w:hAnsi="Open Sans" w:cs="Open Sans"/>
          <w:sz w:val="18"/>
          <w:szCs w:val="18"/>
          <w:lang w:val="es-AR"/>
        </w:rPr>
      </w:pPr>
      <w:r w:rsidRPr="00787C86">
        <w:rPr>
          <w:rFonts w:ascii="Open Sans" w:hAnsi="Open Sans" w:cs="Open Sans"/>
          <w:sz w:val="18"/>
          <w:szCs w:val="18"/>
          <w:lang w:val="es-AR"/>
        </w:rPr>
        <w:t>3</w:t>
      </w:r>
      <w:r w:rsidR="007C1146" w:rsidRPr="00787C86">
        <w:rPr>
          <w:rFonts w:ascii="Open Sans" w:hAnsi="Open Sans" w:cs="Open Sans"/>
          <w:sz w:val="18"/>
          <w:szCs w:val="18"/>
          <w:lang w:val="es-AR"/>
        </w:rPr>
        <w:t>.</w:t>
      </w:r>
      <w:r w:rsidR="00787C86">
        <w:rPr>
          <w:rFonts w:ascii="Open Sans" w:hAnsi="Open Sans" w:cs="Open Sans"/>
          <w:sz w:val="18"/>
          <w:szCs w:val="18"/>
          <w:lang w:val="es-AR"/>
        </w:rPr>
        <w:t>7</w:t>
      </w:r>
      <w:r w:rsidR="007C1146" w:rsidRPr="00787C86">
        <w:rPr>
          <w:rFonts w:ascii="Open Sans" w:hAnsi="Open Sans" w:cs="Open Sans"/>
          <w:sz w:val="18"/>
          <w:szCs w:val="18"/>
          <w:lang w:val="es-AR"/>
        </w:rPr>
        <w:t xml:space="preserve">-Las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87C86">
        <w:rPr>
          <w:rFonts w:ascii="Open Sans" w:hAnsi="Open Sans" w:cs="Open Sans"/>
          <w:sz w:val="18"/>
          <w:szCs w:val="18"/>
          <w:lang w:val="es-AR"/>
        </w:rPr>
        <w:t>.8</w:t>
      </w:r>
      <w:r w:rsidR="007C1146" w:rsidRPr="003F7A28">
        <w:rPr>
          <w:rFonts w:ascii="Open Sans" w:hAnsi="Open Sans" w:cs="Open Sans"/>
          <w:sz w:val="18"/>
          <w:szCs w:val="18"/>
          <w:lang w:val="es-AR"/>
        </w:rPr>
        <w:t>-El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787C86">
        <w:rPr>
          <w:rFonts w:ascii="Open Sans" w:hAnsi="Open Sans" w:cs="Open Sans"/>
          <w:sz w:val="18"/>
          <w:szCs w:val="18"/>
          <w:lang w:val="es-AR"/>
        </w:rPr>
        <w:t>9</w:t>
      </w:r>
      <w:r w:rsidR="007C1146" w:rsidRPr="003F7A28">
        <w:rPr>
          <w:rFonts w:ascii="Open Sans" w:hAnsi="Open Sans" w:cs="Open Sans"/>
          <w:sz w:val="18"/>
          <w:szCs w:val="18"/>
          <w:lang w:val="es-AR"/>
        </w:rPr>
        <w:t>-Si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lastRenderedPageBreak/>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456BE7"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456BE7" w:rsidRPr="00F84A0A" w:rsidRDefault="00456BE7"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MUESTRA</w:t>
      </w:r>
    </w:p>
    <w:p w:rsidR="00FC75F9" w:rsidRDefault="00FC75F9"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sucesivamente, </w:t>
      </w:r>
      <w:r w:rsidR="001B3627" w:rsidRPr="003F7A28">
        <w:rPr>
          <w:rFonts w:ascii="Open Sans" w:hAnsi="Open Sans" w:cs="Open Sans"/>
          <w:sz w:val="18"/>
          <w:szCs w:val="18"/>
        </w:rPr>
        <w:lastRenderedPageBreak/>
        <w:t>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49434C" w:rsidRPr="003F7A28" w:rsidRDefault="0049434C"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póliza de seguro de caución en concepto de anticipo financiero (por el monto del anticipo) y factura electrónico por el mismo concepto.</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1B2450" w:rsidRPr="004469D7" w:rsidRDefault="001B2450" w:rsidP="008B1DB0">
      <w:pPr>
        <w:spacing w:line="360" w:lineRule="auto"/>
        <w:jc w:val="both"/>
        <w:rPr>
          <w:rFonts w:ascii="Open Sans" w:hAnsi="Open Sans" w:cs="Open Sans"/>
          <w:b/>
          <w:sz w:val="18"/>
          <w:szCs w:val="18"/>
          <w:lang w:val="en-US"/>
        </w:rPr>
      </w:pPr>
    </w:p>
    <w:p w:rsidR="008B1DB0" w:rsidRPr="00290625" w:rsidRDefault="00011B4A" w:rsidP="008B1DB0">
      <w:pPr>
        <w:spacing w:line="360" w:lineRule="auto"/>
        <w:jc w:val="both"/>
        <w:rPr>
          <w:rFonts w:ascii="Arial" w:hAnsi="Arial" w:cs="Arial"/>
          <w:sz w:val="18"/>
          <w:szCs w:val="18"/>
          <w:u w:val="single"/>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290625">
        <w:rPr>
          <w:rFonts w:ascii="Open Sans" w:hAnsi="Open Sans" w:cs="Open Sans"/>
          <w:b/>
          <w:sz w:val="18"/>
          <w:szCs w:val="18"/>
          <w:lang w:val="es-AR"/>
        </w:rPr>
        <w:t xml:space="preserve"> </w:t>
      </w:r>
      <w:r w:rsidR="00290625" w:rsidRPr="00290625">
        <w:rPr>
          <w:rFonts w:ascii="Open Sans" w:hAnsi="Open Sans" w:cs="Open Sans"/>
          <w:sz w:val="18"/>
          <w:szCs w:val="18"/>
          <w:u w:val="single"/>
          <w:lang w:val="es-AR"/>
        </w:rPr>
        <w:t>fecha limite lunes 1 de octubre de 2018</w:t>
      </w:r>
    </w:p>
    <w:p w:rsidR="00290625" w:rsidRDefault="00290625" w:rsidP="000A3F87">
      <w:pPr>
        <w:spacing w:line="360" w:lineRule="auto"/>
        <w:jc w:val="both"/>
        <w:rPr>
          <w:rFonts w:ascii="Open Sans" w:hAnsi="Open Sans" w:cs="Open Sans"/>
          <w:b/>
          <w:sz w:val="18"/>
          <w:szCs w:val="18"/>
          <w:lang w:val="es-AR"/>
        </w:rPr>
      </w:pPr>
    </w:p>
    <w:p w:rsidR="00011B4A" w:rsidRDefault="00011B4A" w:rsidP="00011B4A">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290625">
        <w:rPr>
          <w:rFonts w:ascii="Open Sans" w:hAnsi="Open Sans" w:cs="Open Sans"/>
          <w:b/>
          <w:sz w:val="18"/>
          <w:szCs w:val="18"/>
          <w:lang w:val="es-AR"/>
        </w:rPr>
        <w:t>:</w:t>
      </w:r>
      <w:r w:rsidR="00290625" w:rsidRPr="008B1DB0">
        <w:rPr>
          <w:rFonts w:ascii="Arial" w:hAnsi="Arial" w:cs="Arial"/>
          <w:sz w:val="18"/>
          <w:szCs w:val="18"/>
          <w:lang w:val="es-AR"/>
        </w:rPr>
        <w:t xml:space="preserve"> </w:t>
      </w:r>
      <w:r w:rsidR="00290625">
        <w:rPr>
          <w:rFonts w:ascii="Arial" w:hAnsi="Arial" w:cs="Arial"/>
          <w:sz w:val="18"/>
          <w:szCs w:val="18"/>
          <w:lang w:val="es-AR"/>
        </w:rPr>
        <w:t>Prosecretaria de Bienestar Universitario 7-776 PB Edificio Presidencia UNLP.-</w:t>
      </w:r>
    </w:p>
    <w:p w:rsidR="00290625" w:rsidRPr="003F7A28" w:rsidRDefault="00290625"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9A5F35" w:rsidRPr="009A5F35" w:rsidRDefault="00D21CAB" w:rsidP="009A5F35">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009A5F35">
        <w:rPr>
          <w:rFonts w:ascii="Open Sans" w:hAnsi="Open Sans" w:cs="Open Sans"/>
          <w:sz w:val="18"/>
          <w:szCs w:val="18"/>
          <w:lang w:val="es-AR"/>
        </w:rPr>
        <w:t>-</w:t>
      </w:r>
      <w:r w:rsidR="009A5F35" w:rsidRPr="009A5F35">
        <w:rPr>
          <w:rFonts w:ascii="Open Sans" w:hAnsi="Open Sans" w:cs="Open Sans"/>
          <w:sz w:val="18"/>
          <w:szCs w:val="18"/>
          <w:lang w:val="es-AR"/>
        </w:rPr>
        <w:t xml:space="preserve"> </w:t>
      </w:r>
      <w:r w:rsidR="00363315" w:rsidRPr="00363315">
        <w:rPr>
          <w:rFonts w:ascii="Open Sans" w:hAnsi="Open Sans" w:cs="Open Sans"/>
          <w:sz w:val="18"/>
          <w:szCs w:val="18"/>
          <w:lang w:val="es-AR"/>
        </w:rPr>
        <w:t>El pago se realizara con el siguiente cronograma: anticipo de hasta el cincuenta por ciento (50%) previa presentación de contragarantía y factura electrónica  dentro de los cinco (5) días de presentación de la documentación descripta; resto dentro de los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48277E" w:rsidRPr="00D52C8D" w:rsidRDefault="00011B4A" w:rsidP="00D52C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BC15B9" w:rsidRDefault="00BC15B9" w:rsidP="00072DAF">
      <w:pPr>
        <w:spacing w:line="360" w:lineRule="auto"/>
        <w:jc w:val="center"/>
        <w:rPr>
          <w:rFonts w:ascii="Open Sans" w:hAnsi="Open Sans" w:cs="Open Sans"/>
          <w:sz w:val="18"/>
          <w:lang w:val="es-AR"/>
        </w:rPr>
      </w:pPr>
    </w:p>
    <w:p w:rsidR="001F488D" w:rsidRDefault="001F488D"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5410375" r:id="rId13">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lastRenderedPageBreak/>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lastRenderedPageBreak/>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4"/>
          <w:footerReference w:type="default" r:id="rId15"/>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5410376" r:id="rId16">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5410377" r:id="rId17">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B4697C" w:rsidRDefault="00B4697C" w:rsidP="009D1962">
      <w:pPr>
        <w:spacing w:line="360" w:lineRule="auto"/>
        <w:jc w:val="center"/>
        <w:rPr>
          <w:rFonts w:ascii="Open Sans" w:hAnsi="Open Sans" w:cs="Open Sans"/>
          <w:b/>
          <w:sz w:val="18"/>
          <w:lang w:val="es-AR"/>
        </w:rPr>
      </w:pPr>
    </w:p>
    <w:p w:rsidR="00566644" w:rsidRDefault="00566644" w:rsidP="00566644">
      <w:pPr>
        <w:spacing w:line="360" w:lineRule="auto"/>
        <w:rPr>
          <w:rFonts w:ascii="Open Sans" w:hAnsi="Open Sans" w:cs="Open Sans"/>
          <w:b/>
          <w:sz w:val="18"/>
          <w:lang w:val="es-AR"/>
        </w:rPr>
      </w:pPr>
      <w:r>
        <w:rPr>
          <w:rFonts w:ascii="Open Sans" w:hAnsi="Open Sans" w:cs="Open Sans"/>
          <w:b/>
          <w:sz w:val="18"/>
          <w:lang w:val="es-AR"/>
        </w:rPr>
        <w:t>ITEM 1-CANTIDAD 3.600</w:t>
      </w:r>
    </w:p>
    <w:p w:rsid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 xml:space="preserve">Remera de tela SET COOL </w:t>
      </w:r>
      <w:r>
        <w:rPr>
          <w:rFonts w:ascii="Open Sans" w:hAnsi="Open Sans" w:cs="Open Sans"/>
          <w:b/>
          <w:sz w:val="18"/>
          <w:lang w:val="es-AR"/>
        </w:rPr>
        <w:t xml:space="preserve">  </w:t>
      </w:r>
      <w:r w:rsidR="00AF3AD6">
        <w:rPr>
          <w:rFonts w:ascii="Open Sans" w:hAnsi="Open Sans" w:cs="Open Sans"/>
          <w:b/>
          <w:sz w:val="18"/>
          <w:lang w:val="es-AR"/>
        </w:rPr>
        <w:t xml:space="preserve">TIPO DRY FIT compuesta por 100% poliéster </w:t>
      </w:r>
      <w:r>
        <w:rPr>
          <w:rFonts w:ascii="Open Sans" w:hAnsi="Open Sans" w:cs="Open Sans"/>
          <w:b/>
          <w:sz w:val="18"/>
          <w:lang w:val="es-AR"/>
        </w:rPr>
        <w:t xml:space="preserve">color rojo </w:t>
      </w:r>
      <w:r w:rsidRPr="00566644">
        <w:rPr>
          <w:rFonts w:ascii="Open Sans" w:hAnsi="Open Sans" w:cs="Open Sans"/>
          <w:b/>
          <w:sz w:val="18"/>
          <w:lang w:val="es-AR"/>
        </w:rPr>
        <w:t>con terminaciones de corte y</w:t>
      </w:r>
      <w:r>
        <w:rPr>
          <w:rFonts w:ascii="Open Sans" w:hAnsi="Open Sans" w:cs="Open Sans"/>
          <w:b/>
          <w:sz w:val="18"/>
          <w:lang w:val="es-AR"/>
        </w:rPr>
        <w:t xml:space="preserve"> </w:t>
      </w:r>
      <w:r w:rsidRPr="00566644">
        <w:rPr>
          <w:rFonts w:ascii="Open Sans" w:hAnsi="Open Sans" w:cs="Open Sans"/>
          <w:b/>
          <w:sz w:val="18"/>
          <w:lang w:val="es-AR"/>
        </w:rPr>
        <w:t>confección deportiva, con estampado orgánico</w:t>
      </w:r>
      <w:r w:rsidR="00AF3AD6">
        <w:rPr>
          <w:rFonts w:ascii="Open Sans" w:hAnsi="Open Sans" w:cs="Open Sans"/>
          <w:b/>
          <w:sz w:val="18"/>
          <w:lang w:val="es-AR"/>
        </w:rPr>
        <w:t xml:space="preserve"> (serigrafía)</w:t>
      </w:r>
      <w:r w:rsidRPr="00566644">
        <w:rPr>
          <w:rFonts w:ascii="Open Sans" w:hAnsi="Open Sans" w:cs="Open Sans"/>
          <w:b/>
          <w:sz w:val="18"/>
          <w:lang w:val="es-AR"/>
        </w:rPr>
        <w:t xml:space="preserve"> de 21 x 30 cm.,</w:t>
      </w:r>
      <w:r>
        <w:rPr>
          <w:rFonts w:ascii="Open Sans" w:hAnsi="Open Sans" w:cs="Open Sans"/>
          <w:b/>
          <w:sz w:val="18"/>
          <w:lang w:val="es-AR"/>
        </w:rPr>
        <w:t xml:space="preserve"> </w:t>
      </w:r>
      <w:r w:rsidRPr="00566644">
        <w:rPr>
          <w:rFonts w:ascii="Open Sans" w:hAnsi="Open Sans" w:cs="Open Sans"/>
          <w:b/>
          <w:sz w:val="18"/>
          <w:lang w:val="es-AR"/>
        </w:rPr>
        <w:t>en frente y dorso color blanco.</w:t>
      </w:r>
    </w:p>
    <w:p w:rsidR="00AF3AD6" w:rsidRPr="00566644" w:rsidRDefault="00AF3AD6" w:rsidP="00566644">
      <w:pPr>
        <w:spacing w:line="360" w:lineRule="auto"/>
        <w:rPr>
          <w:rFonts w:ascii="Open Sans" w:hAnsi="Open Sans" w:cs="Open Sans"/>
          <w:b/>
          <w:sz w:val="18"/>
          <w:lang w:val="es-AR"/>
        </w:rPr>
      </w:pPr>
      <w:r>
        <w:rPr>
          <w:rFonts w:ascii="Open Sans" w:hAnsi="Open Sans" w:cs="Open Sans"/>
          <w:b/>
          <w:sz w:val="18"/>
          <w:lang w:val="es-AR"/>
        </w:rPr>
        <w:t>Con costuras en ambos lados realizadas con la técnica de overclokeado compuesto por tres hilos</w:t>
      </w:r>
    </w:p>
    <w:p w:rsidR="00566644" w:rsidRP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Talles varios: S-M-L-XL.</w:t>
      </w:r>
    </w:p>
    <w:p w:rsidR="00566644" w:rsidRP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 xml:space="preserve"> (*)Tanto el color como la impresión son a modo ilustrativo.</w:t>
      </w:r>
    </w:p>
    <w:p w:rsidR="00566644" w:rsidRP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 SE REQUIERE PRUEBA DE TELA, TALLES Y COLOR</w:t>
      </w:r>
      <w:r w:rsidR="00C0202C">
        <w:rPr>
          <w:rFonts w:ascii="Open Sans" w:hAnsi="Open Sans" w:cs="Open Sans"/>
          <w:b/>
          <w:sz w:val="18"/>
          <w:lang w:val="es-AR"/>
        </w:rPr>
        <w:t xml:space="preserve"> </w:t>
      </w:r>
      <w:r w:rsidR="00C0202C" w:rsidRPr="00C0202C">
        <w:rPr>
          <w:rFonts w:ascii="Open Sans" w:hAnsi="Open Sans" w:cs="Open Sans"/>
          <w:b/>
          <w:sz w:val="18"/>
          <w:lang w:val="es-AR"/>
        </w:rPr>
        <w:t>PREVIO A  LA ADJUDICACION</w:t>
      </w:r>
    </w:p>
    <w:p w:rsidR="00566644" w:rsidRDefault="00C0202C" w:rsidP="00566644">
      <w:pPr>
        <w:spacing w:line="360" w:lineRule="auto"/>
        <w:rPr>
          <w:rFonts w:ascii="Open Sans" w:hAnsi="Open Sans" w:cs="Open Sans"/>
          <w:b/>
          <w:sz w:val="18"/>
          <w:lang w:val="es-AR"/>
        </w:rPr>
      </w:pPr>
      <w:r>
        <w:rPr>
          <w:rFonts w:ascii="Open Sans" w:hAnsi="Open Sans" w:cs="Open Sans"/>
          <w:b/>
          <w:noProof/>
          <w:sz w:val="18"/>
          <w:lang w:val="en-US" w:eastAsia="en-US"/>
        </w:rPr>
        <w:lastRenderedPageBreak/>
        <w:drawing>
          <wp:inline distT="0" distB="0" distL="0" distR="0" wp14:anchorId="64CF63D2">
            <wp:extent cx="4676140" cy="721804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6140" cy="7218045"/>
                    </a:xfrm>
                    <a:prstGeom prst="rect">
                      <a:avLst/>
                    </a:prstGeom>
                    <a:noFill/>
                  </pic:spPr>
                </pic:pic>
              </a:graphicData>
            </a:graphic>
          </wp:inline>
        </w:drawing>
      </w:r>
    </w:p>
    <w:p w:rsidR="00566644" w:rsidRDefault="00566644" w:rsidP="00566644">
      <w:pPr>
        <w:spacing w:line="360" w:lineRule="auto"/>
        <w:rPr>
          <w:rFonts w:ascii="Open Sans" w:hAnsi="Open Sans" w:cs="Open Sans"/>
          <w:b/>
          <w:sz w:val="18"/>
          <w:lang w:val="es-AR"/>
        </w:rPr>
      </w:pPr>
      <w:r>
        <w:rPr>
          <w:rFonts w:ascii="Open Sans" w:hAnsi="Open Sans" w:cs="Open Sans"/>
          <w:b/>
          <w:sz w:val="18"/>
          <w:lang w:val="es-AR"/>
        </w:rPr>
        <w:t>ITEM 2-CANTIDAD 4.000</w:t>
      </w:r>
    </w:p>
    <w:p w:rsid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 xml:space="preserve">Remera de tela SET COOL </w:t>
      </w:r>
      <w:r>
        <w:rPr>
          <w:rFonts w:ascii="Open Sans" w:hAnsi="Open Sans" w:cs="Open Sans"/>
          <w:b/>
          <w:sz w:val="18"/>
          <w:lang w:val="es-AR"/>
        </w:rPr>
        <w:t xml:space="preserve"> color magenta </w:t>
      </w:r>
      <w:r w:rsidRPr="00566644">
        <w:rPr>
          <w:rFonts w:ascii="Open Sans" w:hAnsi="Open Sans" w:cs="Open Sans"/>
          <w:b/>
          <w:sz w:val="18"/>
          <w:lang w:val="es-AR"/>
        </w:rPr>
        <w:t>con terminaciones de corte y</w:t>
      </w:r>
      <w:r>
        <w:rPr>
          <w:rFonts w:ascii="Open Sans" w:hAnsi="Open Sans" w:cs="Open Sans"/>
          <w:b/>
          <w:sz w:val="18"/>
          <w:lang w:val="es-AR"/>
        </w:rPr>
        <w:t xml:space="preserve"> </w:t>
      </w:r>
      <w:r w:rsidRPr="00566644">
        <w:rPr>
          <w:rFonts w:ascii="Open Sans" w:hAnsi="Open Sans" w:cs="Open Sans"/>
          <w:b/>
          <w:sz w:val="18"/>
          <w:lang w:val="es-AR"/>
        </w:rPr>
        <w:t>confección deportiva, con estampado orgánico</w:t>
      </w:r>
      <w:r w:rsidR="00AF3AD6">
        <w:rPr>
          <w:rFonts w:ascii="Open Sans" w:hAnsi="Open Sans" w:cs="Open Sans"/>
          <w:b/>
          <w:sz w:val="18"/>
          <w:lang w:val="es-AR"/>
        </w:rPr>
        <w:t xml:space="preserve"> (serigrafía) </w:t>
      </w:r>
      <w:r w:rsidRPr="00566644">
        <w:rPr>
          <w:rFonts w:ascii="Open Sans" w:hAnsi="Open Sans" w:cs="Open Sans"/>
          <w:b/>
          <w:sz w:val="18"/>
          <w:lang w:val="es-AR"/>
        </w:rPr>
        <w:t xml:space="preserve"> de 21 x 30 cm.,</w:t>
      </w:r>
      <w:r>
        <w:rPr>
          <w:rFonts w:ascii="Open Sans" w:hAnsi="Open Sans" w:cs="Open Sans"/>
          <w:b/>
          <w:sz w:val="18"/>
          <w:lang w:val="es-AR"/>
        </w:rPr>
        <w:t xml:space="preserve"> </w:t>
      </w:r>
      <w:r w:rsidRPr="00566644">
        <w:rPr>
          <w:rFonts w:ascii="Open Sans" w:hAnsi="Open Sans" w:cs="Open Sans"/>
          <w:b/>
          <w:sz w:val="18"/>
          <w:lang w:val="es-AR"/>
        </w:rPr>
        <w:t>en frente y dorso color blanco.</w:t>
      </w:r>
    </w:p>
    <w:p w:rsidR="00AF3AD6" w:rsidRPr="00566644" w:rsidRDefault="00AF3AD6" w:rsidP="00566644">
      <w:pPr>
        <w:spacing w:line="360" w:lineRule="auto"/>
        <w:rPr>
          <w:rFonts w:ascii="Open Sans" w:hAnsi="Open Sans" w:cs="Open Sans"/>
          <w:b/>
          <w:sz w:val="18"/>
          <w:lang w:val="es-AR"/>
        </w:rPr>
      </w:pPr>
      <w:r w:rsidRPr="00AF3AD6">
        <w:rPr>
          <w:rFonts w:ascii="Open Sans" w:hAnsi="Open Sans" w:cs="Open Sans"/>
          <w:b/>
          <w:sz w:val="18"/>
          <w:lang w:val="es-AR"/>
        </w:rPr>
        <w:t>Con costuras en ambos lados realizadas con la técnica de overclokeado compuesto por tres hilos</w:t>
      </w:r>
    </w:p>
    <w:p w:rsidR="00566644" w:rsidRP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Talles varios: S-M-L-XL.</w:t>
      </w:r>
    </w:p>
    <w:p w:rsidR="00566644" w:rsidRP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lastRenderedPageBreak/>
        <w:t>(*)Tanto el color como la impresión son a modo ilustrativo.</w:t>
      </w:r>
    </w:p>
    <w:p w:rsidR="00566644" w:rsidRP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 SE REQUIERE PRUEBA DE TELA, TALLES Y COLOR</w:t>
      </w:r>
      <w:r w:rsidR="00C0202C">
        <w:rPr>
          <w:rFonts w:ascii="Open Sans" w:hAnsi="Open Sans" w:cs="Open Sans"/>
          <w:b/>
          <w:sz w:val="18"/>
          <w:lang w:val="es-AR"/>
        </w:rPr>
        <w:t xml:space="preserve"> </w:t>
      </w:r>
      <w:r w:rsidR="00C0202C" w:rsidRPr="00C0202C">
        <w:rPr>
          <w:rFonts w:ascii="Open Sans" w:hAnsi="Open Sans" w:cs="Open Sans"/>
          <w:b/>
          <w:sz w:val="18"/>
          <w:lang w:val="es-AR"/>
        </w:rPr>
        <w:t>PREVIO A  LA ADJUDICACION</w:t>
      </w:r>
    </w:p>
    <w:p w:rsidR="00566644" w:rsidRDefault="00AE7E86" w:rsidP="00566644">
      <w:pPr>
        <w:spacing w:line="360" w:lineRule="auto"/>
        <w:rPr>
          <w:rFonts w:ascii="Open Sans" w:hAnsi="Open Sans" w:cs="Open Sans"/>
          <w:b/>
          <w:sz w:val="18"/>
          <w:lang w:val="es-AR"/>
        </w:rPr>
      </w:pPr>
      <w:r w:rsidRPr="00AE7E86">
        <w:rPr>
          <w:rFonts w:ascii="Open Sans" w:hAnsi="Open Sans" w:cs="Open Sans"/>
          <w:b/>
          <w:noProof/>
          <w:sz w:val="18"/>
          <w:lang w:val="en-US" w:eastAsia="en-US"/>
        </w:rPr>
        <w:drawing>
          <wp:inline distT="0" distB="0" distL="0" distR="0" wp14:anchorId="609EEC51" wp14:editId="4BDCB7FE">
            <wp:extent cx="5580380" cy="6695322"/>
            <wp:effectExtent l="0" t="0" r="1270" b="0"/>
            <wp:docPr id="3" name="Imagen 3" descr="http://diaguita.presi.unlp.edu.ar/SIU-Diaguita/diaguita/temp/482_remerasfrente_y_dors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iaguita.presi.unlp.edu.ar/SIU-Diaguita/diaguita/temp/482_remerasfrente_y_dorso201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0380" cy="6695322"/>
                    </a:xfrm>
                    <a:prstGeom prst="rect">
                      <a:avLst/>
                    </a:prstGeom>
                    <a:noFill/>
                    <a:ln>
                      <a:noFill/>
                    </a:ln>
                  </pic:spPr>
                </pic:pic>
              </a:graphicData>
            </a:graphic>
          </wp:inline>
        </w:drawing>
      </w:r>
    </w:p>
    <w:p w:rsidR="00566644" w:rsidRDefault="00566644" w:rsidP="00566644">
      <w:pPr>
        <w:spacing w:line="360" w:lineRule="auto"/>
        <w:rPr>
          <w:rFonts w:ascii="Open Sans" w:hAnsi="Open Sans" w:cs="Open Sans"/>
          <w:b/>
          <w:sz w:val="18"/>
          <w:lang w:val="es-AR"/>
        </w:rPr>
      </w:pPr>
      <w:r>
        <w:rPr>
          <w:rFonts w:ascii="Open Sans" w:hAnsi="Open Sans" w:cs="Open Sans"/>
          <w:b/>
          <w:sz w:val="18"/>
          <w:lang w:val="es-AR"/>
        </w:rPr>
        <w:t>ITEM 3-CANTIDAD 500</w:t>
      </w:r>
    </w:p>
    <w:p w:rsid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Remera de tela SET COOL</w:t>
      </w:r>
      <w:r>
        <w:rPr>
          <w:rFonts w:ascii="Open Sans" w:hAnsi="Open Sans" w:cs="Open Sans"/>
          <w:b/>
          <w:sz w:val="18"/>
          <w:lang w:val="es-AR"/>
        </w:rPr>
        <w:t xml:space="preserve"> color verde esmeralda </w:t>
      </w:r>
      <w:r w:rsidRPr="00566644">
        <w:rPr>
          <w:rFonts w:ascii="Open Sans" w:hAnsi="Open Sans" w:cs="Open Sans"/>
          <w:b/>
          <w:sz w:val="18"/>
          <w:lang w:val="es-AR"/>
        </w:rPr>
        <w:t xml:space="preserve"> con terminaciones de corte y</w:t>
      </w:r>
      <w:r>
        <w:rPr>
          <w:rFonts w:ascii="Open Sans" w:hAnsi="Open Sans" w:cs="Open Sans"/>
          <w:b/>
          <w:sz w:val="18"/>
          <w:lang w:val="es-AR"/>
        </w:rPr>
        <w:t xml:space="preserve"> </w:t>
      </w:r>
      <w:r w:rsidRPr="00566644">
        <w:rPr>
          <w:rFonts w:ascii="Open Sans" w:hAnsi="Open Sans" w:cs="Open Sans"/>
          <w:b/>
          <w:sz w:val="18"/>
          <w:lang w:val="es-AR"/>
        </w:rPr>
        <w:t xml:space="preserve">confección deportiva, con estampado orgánico </w:t>
      </w:r>
      <w:r w:rsidR="00AF3AD6">
        <w:rPr>
          <w:rFonts w:ascii="Open Sans" w:hAnsi="Open Sans" w:cs="Open Sans"/>
          <w:b/>
          <w:sz w:val="18"/>
          <w:lang w:val="es-AR"/>
        </w:rPr>
        <w:t xml:space="preserve"> (serigrafía) </w:t>
      </w:r>
      <w:r w:rsidRPr="00566644">
        <w:rPr>
          <w:rFonts w:ascii="Open Sans" w:hAnsi="Open Sans" w:cs="Open Sans"/>
          <w:b/>
          <w:sz w:val="18"/>
          <w:lang w:val="es-AR"/>
        </w:rPr>
        <w:t>de 21 x 30 cm.,</w:t>
      </w:r>
      <w:r>
        <w:rPr>
          <w:rFonts w:ascii="Open Sans" w:hAnsi="Open Sans" w:cs="Open Sans"/>
          <w:b/>
          <w:sz w:val="18"/>
          <w:lang w:val="es-AR"/>
        </w:rPr>
        <w:t xml:space="preserve"> </w:t>
      </w:r>
      <w:r w:rsidRPr="00566644">
        <w:rPr>
          <w:rFonts w:ascii="Open Sans" w:hAnsi="Open Sans" w:cs="Open Sans"/>
          <w:b/>
          <w:sz w:val="18"/>
          <w:lang w:val="es-AR"/>
        </w:rPr>
        <w:t>en frente y dorso color blanco.</w:t>
      </w:r>
    </w:p>
    <w:p w:rsidR="00AF3AD6" w:rsidRPr="00AF3AD6" w:rsidRDefault="00AF3AD6" w:rsidP="00AF3AD6">
      <w:pPr>
        <w:spacing w:line="360" w:lineRule="auto"/>
        <w:rPr>
          <w:rFonts w:ascii="Open Sans" w:hAnsi="Open Sans" w:cs="Open Sans"/>
          <w:b/>
          <w:sz w:val="18"/>
          <w:lang w:val="es-AR"/>
        </w:rPr>
      </w:pPr>
      <w:r w:rsidRPr="00AF3AD6">
        <w:rPr>
          <w:rFonts w:ascii="Open Sans" w:hAnsi="Open Sans" w:cs="Open Sans"/>
          <w:b/>
          <w:sz w:val="18"/>
          <w:lang w:val="es-AR"/>
        </w:rPr>
        <w:t>Con costuras en ambos lados realizadas con la técnica de overclokeado compuesto por tres hilos</w:t>
      </w:r>
    </w:p>
    <w:p w:rsidR="00566644" w:rsidRP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 xml:space="preserve"> Talles varios: S-M-L-XL.</w:t>
      </w:r>
    </w:p>
    <w:p w:rsidR="00566644" w:rsidRP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Color VERDE TIPO ESMERALDA.</w:t>
      </w:r>
    </w:p>
    <w:p w:rsidR="00566644" w:rsidRP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lastRenderedPageBreak/>
        <w:t>(*)Tanto el color como la impresión son a modo ilustrativo.</w:t>
      </w:r>
    </w:p>
    <w:p w:rsidR="00566644" w:rsidRPr="00566644" w:rsidRDefault="00566644" w:rsidP="00566644">
      <w:pPr>
        <w:spacing w:line="360" w:lineRule="auto"/>
        <w:rPr>
          <w:rFonts w:ascii="Open Sans" w:hAnsi="Open Sans" w:cs="Open Sans"/>
          <w:b/>
          <w:sz w:val="18"/>
          <w:lang w:val="es-AR"/>
        </w:rPr>
      </w:pPr>
      <w:r w:rsidRPr="00566644">
        <w:rPr>
          <w:rFonts w:ascii="Open Sans" w:hAnsi="Open Sans" w:cs="Open Sans"/>
          <w:b/>
          <w:sz w:val="18"/>
          <w:lang w:val="es-AR"/>
        </w:rPr>
        <w:t>(*) SE REQUIERE PRUEBA DE TELA, TALLES Y COLOR</w:t>
      </w:r>
      <w:r w:rsidR="00C0202C">
        <w:rPr>
          <w:rFonts w:ascii="Open Sans" w:hAnsi="Open Sans" w:cs="Open Sans"/>
          <w:b/>
          <w:sz w:val="18"/>
          <w:lang w:val="es-AR"/>
        </w:rPr>
        <w:t xml:space="preserve"> </w:t>
      </w:r>
      <w:r w:rsidRPr="00566644">
        <w:rPr>
          <w:rFonts w:ascii="Open Sans" w:hAnsi="Open Sans" w:cs="Open Sans"/>
          <w:b/>
          <w:sz w:val="18"/>
          <w:lang w:val="es-AR"/>
        </w:rPr>
        <w:t xml:space="preserve">PREVIO A </w:t>
      </w:r>
      <w:r w:rsidR="00C0202C">
        <w:rPr>
          <w:rFonts w:ascii="Open Sans" w:hAnsi="Open Sans" w:cs="Open Sans"/>
          <w:b/>
          <w:sz w:val="18"/>
          <w:lang w:val="es-AR"/>
        </w:rPr>
        <w:t xml:space="preserve"> LA ADJUDICACION</w:t>
      </w:r>
      <w:r w:rsidRPr="00566644">
        <w:rPr>
          <w:rFonts w:ascii="Open Sans" w:hAnsi="Open Sans" w:cs="Open Sans"/>
          <w:b/>
          <w:sz w:val="18"/>
          <w:lang w:val="es-AR"/>
        </w:rPr>
        <w:t>.</w:t>
      </w:r>
    </w:p>
    <w:p w:rsidR="00566644" w:rsidRDefault="00AE7E86" w:rsidP="009D681F">
      <w:pPr>
        <w:spacing w:line="360" w:lineRule="auto"/>
        <w:rPr>
          <w:rFonts w:ascii="Open Sans" w:hAnsi="Open Sans" w:cs="Open Sans"/>
          <w:b/>
          <w:sz w:val="18"/>
          <w:u w:val="single"/>
          <w:lang w:val="es-AR"/>
        </w:rPr>
      </w:pPr>
      <w:r w:rsidRPr="00AE7E86">
        <w:rPr>
          <w:rFonts w:ascii="Open Sans" w:hAnsi="Open Sans" w:cs="Open Sans"/>
          <w:b/>
          <w:noProof/>
          <w:sz w:val="18"/>
          <w:u w:val="single"/>
          <w:lang w:val="en-US" w:eastAsia="en-US"/>
        </w:rPr>
        <w:drawing>
          <wp:inline distT="0" distB="0" distL="0" distR="0" wp14:anchorId="2E3B06CF" wp14:editId="2980FBCE">
            <wp:extent cx="5580380" cy="6695322"/>
            <wp:effectExtent l="0" t="0" r="1270" b="0"/>
            <wp:docPr id="4" name="Imagen 4" descr="http://diaguita.presi.unlp.edu.ar/SIU-Diaguita/diaguita/temp/482_remerasfrente_y_dors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iaguita.presi.unlp.edu.ar/SIU-Diaguita/diaguita/temp/482_remerasfrente_y_dorso201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0380" cy="6695322"/>
                    </a:xfrm>
                    <a:prstGeom prst="rect">
                      <a:avLst/>
                    </a:prstGeom>
                    <a:noFill/>
                    <a:ln>
                      <a:noFill/>
                    </a:ln>
                  </pic:spPr>
                </pic:pic>
              </a:graphicData>
            </a:graphic>
          </wp:inline>
        </w:drawing>
      </w:r>
    </w:p>
    <w:p w:rsidR="009D681F" w:rsidRPr="00AE7E86" w:rsidRDefault="009D681F" w:rsidP="009D681F">
      <w:pPr>
        <w:spacing w:line="360" w:lineRule="auto"/>
        <w:rPr>
          <w:rFonts w:ascii="Open Sans" w:hAnsi="Open Sans" w:cs="Open Sans"/>
          <w:sz w:val="18"/>
          <w:lang w:val="es-AR"/>
        </w:rPr>
      </w:pPr>
      <w:r w:rsidRPr="00AE7E86">
        <w:rPr>
          <w:rFonts w:ascii="Open Sans" w:hAnsi="Open Sans" w:cs="Open Sans"/>
          <w:sz w:val="18"/>
          <w:u w:val="single"/>
          <w:lang w:val="es-AR"/>
        </w:rPr>
        <w:t>MUESTRAS:</w:t>
      </w:r>
      <w:r w:rsidRPr="00AE7E86">
        <w:rPr>
          <w:rFonts w:ascii="Open Sans" w:hAnsi="Open Sans" w:cs="Open Sans"/>
          <w:sz w:val="18"/>
          <w:lang w:val="es-AR"/>
        </w:rPr>
        <w:t xml:space="preserve"> DEBERÁ PRESENTAR MUESTRA DE TELA, TALLES Y COLOR DE LOS PRODUCTOS OFERTADOS EN LA PROSECRETARÍA DE BIENESTAR UNIVERSITARIO DE LA UNLP – 7 Nº 776 ENTRE 47 Y 48 – CIUDAD DE LA PLATA - PROVINCIA DE BUENOS AIRES. </w:t>
      </w:r>
      <w:r w:rsidRPr="00AE7E86">
        <w:rPr>
          <w:rFonts w:ascii="Open Sans" w:hAnsi="Open Sans" w:cs="Open Sans"/>
          <w:sz w:val="18"/>
        </w:rPr>
        <w:t xml:space="preserve">LA MUESTRA DEBERÁ INDICAR EN FORMA VISIBLE LOS DATOS DEL PROCEDIMIENTO DE SELECCIÓN AL QUE CORRESPONDAN Y LA FECHA Y HORA DE APERTURA DE LAS OFERTAS. EN EL INTERIOR DEL SOBRE, CAJA O PAQUETE QUE LAS CONTENGA EL OFERENTE DEBERÁ CONSIGNAR SU NOMBRE O RAZÓN SOCIAL.  </w:t>
      </w:r>
      <w:r w:rsidRPr="00AE7E86">
        <w:rPr>
          <w:rFonts w:ascii="Open Sans" w:hAnsi="Open Sans" w:cs="Open Sans"/>
          <w:sz w:val="18"/>
          <w:lang w:val="es-AR"/>
        </w:rPr>
        <w:t xml:space="preserve">DEBERÁ ACOMPAÑARLO CON REMITO POR DUPLICADO. </w:t>
      </w:r>
    </w:p>
    <w:p w:rsidR="009D681F" w:rsidRPr="00AE7E86" w:rsidRDefault="009D681F" w:rsidP="009D681F">
      <w:pPr>
        <w:spacing w:line="360" w:lineRule="auto"/>
        <w:rPr>
          <w:rFonts w:ascii="Open Sans" w:hAnsi="Open Sans" w:cs="Open Sans"/>
          <w:sz w:val="18"/>
        </w:rPr>
      </w:pPr>
      <w:r w:rsidRPr="00AE7E86">
        <w:rPr>
          <w:rFonts w:ascii="Open Sans" w:hAnsi="Open Sans" w:cs="Open Sans"/>
          <w:sz w:val="18"/>
        </w:rPr>
        <w:lastRenderedPageBreak/>
        <w:t>EN LA PRESENTACIÓN DE LA OFERTA A SOBRE CERRADO SE DEBERÁ ADJUNTAR COPIA DEL REMITO FIRMADO POR EL RESPONSABLE DEL ÁREA MENCIONADA.</w:t>
      </w:r>
    </w:p>
    <w:p w:rsidR="009D681F" w:rsidRPr="00AE7E86" w:rsidRDefault="009D681F" w:rsidP="009D681F">
      <w:pPr>
        <w:spacing w:line="360" w:lineRule="auto"/>
        <w:rPr>
          <w:rFonts w:ascii="Open Sans" w:hAnsi="Open Sans" w:cs="Open Sans"/>
          <w:sz w:val="18"/>
          <w:lang w:val="es-AR"/>
        </w:rPr>
      </w:pPr>
      <w:r w:rsidRPr="00AE7E86">
        <w:rPr>
          <w:rFonts w:ascii="Open Sans" w:hAnsi="Open Sans" w:cs="Open Sans"/>
          <w:sz w:val="18"/>
          <w:lang w:val="es-AR"/>
        </w:rPr>
        <w:t>C</w:t>
      </w:r>
      <w:r w:rsidRPr="00AE7E86">
        <w:rPr>
          <w:rFonts w:ascii="Open Sans" w:hAnsi="Open Sans" w:cs="Open Sans"/>
          <w:sz w:val="18"/>
        </w:rPr>
        <w:t>UANDO EL OFERENTE NO TENGA INTENCIÓN DE RETIRAR LA MUESTRA QUE PRESENTE LO HARÁ CONSTAR EN LA OFERTA MANIFESTANDO QUE LA MUESTRA ES SIN CARGO.</w:t>
      </w:r>
    </w:p>
    <w:p w:rsidR="009D681F" w:rsidRPr="00AE7E86" w:rsidRDefault="009D681F" w:rsidP="009D681F">
      <w:pPr>
        <w:spacing w:line="360" w:lineRule="auto"/>
        <w:rPr>
          <w:rFonts w:ascii="Open Sans" w:hAnsi="Open Sans" w:cs="Open Sans"/>
          <w:sz w:val="18"/>
          <w:lang w:val="es-AR"/>
        </w:rPr>
      </w:pPr>
    </w:p>
    <w:p w:rsidR="009D681F" w:rsidRPr="009D681F" w:rsidRDefault="009D681F" w:rsidP="009D681F">
      <w:pPr>
        <w:spacing w:line="360" w:lineRule="auto"/>
        <w:rPr>
          <w:rFonts w:ascii="Open Sans" w:hAnsi="Open Sans" w:cs="Open Sans"/>
          <w:b/>
          <w:sz w:val="18"/>
        </w:rPr>
      </w:pPr>
      <w:r w:rsidRPr="009D681F">
        <w:rPr>
          <w:rFonts w:ascii="Open Sans" w:hAnsi="Open Sans" w:cs="Open Sans"/>
          <w:b/>
          <w:sz w:val="18"/>
          <w:lang w:val="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9D681F" w:rsidRPr="009D681F" w:rsidRDefault="009D681F" w:rsidP="009D681F">
      <w:pPr>
        <w:spacing w:line="360" w:lineRule="auto"/>
        <w:rPr>
          <w:rFonts w:ascii="Open Sans" w:hAnsi="Open Sans" w:cs="Open Sans"/>
          <w:b/>
          <w:sz w:val="18"/>
        </w:rPr>
      </w:pPr>
    </w:p>
    <w:p w:rsidR="009D681F" w:rsidRPr="009D681F" w:rsidRDefault="009D681F" w:rsidP="009D681F">
      <w:pPr>
        <w:spacing w:line="360" w:lineRule="auto"/>
        <w:rPr>
          <w:rFonts w:ascii="Open Sans" w:hAnsi="Open Sans" w:cs="Open Sans"/>
          <w:b/>
          <w:sz w:val="18"/>
          <w:lang w:val="es-AR"/>
        </w:rPr>
      </w:pPr>
    </w:p>
    <w:p w:rsidR="009D681F" w:rsidRPr="009D681F" w:rsidRDefault="009D681F" w:rsidP="009D681F">
      <w:pPr>
        <w:spacing w:line="360" w:lineRule="auto"/>
        <w:rPr>
          <w:rFonts w:ascii="Open Sans" w:hAnsi="Open Sans" w:cs="Open Sans"/>
          <w:b/>
          <w:sz w:val="18"/>
          <w:lang w:val="es-AR"/>
        </w:rPr>
      </w:pPr>
    </w:p>
    <w:p w:rsidR="009D681F" w:rsidRPr="009D681F" w:rsidRDefault="009D681F" w:rsidP="009D681F">
      <w:pPr>
        <w:spacing w:line="360" w:lineRule="auto"/>
        <w:rPr>
          <w:rFonts w:ascii="Open Sans" w:hAnsi="Open Sans" w:cs="Open Sans"/>
          <w:b/>
          <w:sz w:val="18"/>
          <w:lang w:val="es-AR"/>
        </w:rPr>
      </w:pPr>
    </w:p>
    <w:p w:rsidR="009D681F" w:rsidRPr="009D681F" w:rsidRDefault="009D681F" w:rsidP="009D681F">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1B6726" w:rsidRDefault="001B6726" w:rsidP="009D1962">
      <w:pPr>
        <w:spacing w:line="360" w:lineRule="auto"/>
        <w:jc w:val="center"/>
        <w:rPr>
          <w:rFonts w:ascii="Open Sans" w:hAnsi="Open Sans" w:cs="Open Sans"/>
          <w:b/>
          <w:sz w:val="18"/>
          <w:lang w:val="es-AR"/>
        </w:rPr>
      </w:pPr>
    </w:p>
    <w:p w:rsidR="00C0202C" w:rsidRDefault="00C0202C" w:rsidP="009D1962">
      <w:pPr>
        <w:spacing w:line="360" w:lineRule="auto"/>
        <w:jc w:val="center"/>
        <w:rPr>
          <w:rFonts w:ascii="Open Sans" w:hAnsi="Open Sans" w:cs="Open Sans"/>
          <w:b/>
          <w:sz w:val="18"/>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5410378"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lastRenderedPageBreak/>
        <w:t xml:space="preserve">RETIRO PLIEGO </w:t>
      </w:r>
      <w:r w:rsidR="004F1D24">
        <w:rPr>
          <w:rFonts w:ascii="Open Sans" w:hAnsi="Open Sans" w:cs="Open Sans"/>
          <w:b/>
          <w:sz w:val="20"/>
          <w:szCs w:val="20"/>
          <w:lang w:val="es-AR"/>
        </w:rPr>
        <w:t xml:space="preserve">LICITACION PRIVADA DE ETAPA UNICA NACIONAL </w:t>
      </w:r>
      <w:r w:rsidR="005A16C2">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6D7580">
        <w:rPr>
          <w:rFonts w:ascii="Open Sans" w:hAnsi="Open Sans" w:cs="Open Sans"/>
          <w:b/>
          <w:sz w:val="20"/>
          <w:szCs w:val="20"/>
          <w:lang w:val="es-AR"/>
        </w:rPr>
        <w:t>12</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4F1D24">
        <w:rPr>
          <w:rFonts w:ascii="Open Sans" w:hAnsi="Open Sans" w:cs="Open Sans"/>
          <w:caps/>
          <w:sz w:val="20"/>
          <w:szCs w:val="20"/>
        </w:rPr>
        <w:t>licitacion privada de etapa unica nacional</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6D7580">
        <w:rPr>
          <w:rFonts w:ascii="Open Sans" w:hAnsi="Open Sans" w:cs="Open Sans"/>
          <w:caps/>
          <w:sz w:val="20"/>
          <w:szCs w:val="20"/>
        </w:rPr>
        <w:t>12</w:t>
      </w:r>
      <w:r w:rsidR="0048277E">
        <w:rPr>
          <w:rFonts w:ascii="Open Sans" w:hAnsi="Open Sans" w:cs="Open Sans"/>
          <w:caps/>
          <w:sz w:val="20"/>
          <w:szCs w:val="20"/>
        </w:rPr>
        <w:t xml:space="preserve"> </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EF4657">
        <w:rPr>
          <w:rFonts w:ascii="Open Sans" w:hAnsi="Open Sans" w:cs="Open Sans"/>
          <w:caps/>
          <w:sz w:val="20"/>
          <w:szCs w:val="20"/>
        </w:rPr>
        <w:t>20435</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4F1D24" w:rsidRPr="004F1D24">
        <w:rPr>
          <w:rFonts w:ascii="Open Sans" w:hAnsi="Open Sans" w:cs="Open Sans"/>
          <w:caps/>
          <w:sz w:val="20"/>
          <w:szCs w:val="20"/>
        </w:rPr>
        <w:t xml:space="preserve">licitacion privada de etapa unica nacional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6D7580">
        <w:rPr>
          <w:rFonts w:ascii="Open Sans" w:hAnsi="Open Sans" w:cs="Open Sans"/>
          <w:caps/>
          <w:sz w:val="20"/>
          <w:szCs w:val="20"/>
        </w:rPr>
        <w:t>12</w:t>
      </w:r>
      <w:r w:rsidR="00966FA0">
        <w:rPr>
          <w:rFonts w:ascii="Open Sans" w:hAnsi="Open Sans" w:cs="Open Sans"/>
          <w:caps/>
          <w:sz w:val="20"/>
          <w:szCs w:val="20"/>
        </w:rPr>
        <w:t>/</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F823AF">
        <w:rPr>
          <w:rFonts w:ascii="Open Sans" w:hAnsi="Open Sans" w:cs="Open Sans"/>
          <w:caps/>
          <w:sz w:val="20"/>
          <w:szCs w:val="20"/>
        </w:rPr>
        <w:t>DESTINADA A</w:t>
      </w:r>
      <w:r w:rsidR="005624B9">
        <w:rPr>
          <w:rFonts w:ascii="Open Sans" w:hAnsi="Open Sans" w:cs="Open Sans"/>
          <w:caps/>
          <w:sz w:val="20"/>
          <w:szCs w:val="20"/>
        </w:rPr>
        <w:t xml:space="preserve"> LA ADQUISICION DE </w:t>
      </w:r>
      <w:r w:rsidR="00EF4657">
        <w:rPr>
          <w:rFonts w:ascii="Open Sans" w:hAnsi="Open Sans" w:cs="Open Sans"/>
          <w:caps/>
          <w:sz w:val="20"/>
          <w:szCs w:val="20"/>
        </w:rPr>
        <w:t>remeras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339A5">
        <w:rPr>
          <w:rFonts w:ascii="Open Sans" w:hAnsi="Open Sans" w:cs="Open Sans"/>
          <w:caps/>
          <w:sz w:val="20"/>
          <w:szCs w:val="20"/>
        </w:rPr>
        <w:t xml:space="preserve"> </w:t>
      </w:r>
      <w:r w:rsidR="006D7580">
        <w:rPr>
          <w:rFonts w:ascii="Open Sans" w:hAnsi="Open Sans" w:cs="Open Sans"/>
          <w:caps/>
          <w:sz w:val="20"/>
          <w:szCs w:val="20"/>
        </w:rPr>
        <w:t>31/08/18</w:t>
      </w:r>
      <w:r w:rsidR="0048277E">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E2F" w:rsidRDefault="001C4E2F">
      <w:r>
        <w:separator/>
      </w:r>
    </w:p>
  </w:endnote>
  <w:endnote w:type="continuationSeparator" w:id="0">
    <w:p w:rsidR="001C4E2F" w:rsidRDefault="001C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75F9" w:rsidRDefault="00FC75F9"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3D9E">
      <w:rPr>
        <w:rStyle w:val="Nmerodepgina"/>
        <w:noProof/>
      </w:rPr>
      <w:t>2</w:t>
    </w:r>
    <w:r>
      <w:rPr>
        <w:rStyle w:val="Nmerodepgina"/>
      </w:rPr>
      <w:fldChar w:fldCharType="end"/>
    </w:r>
  </w:p>
  <w:p w:rsidR="00FC75F9" w:rsidRDefault="00FC75F9"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p w:rsidR="00FC75F9" w:rsidRDefault="00FC75F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pPr>
      <w:pStyle w:val="Piedepgina"/>
      <w:jc w:val="right"/>
    </w:pPr>
    <w:r>
      <w:fldChar w:fldCharType="begin"/>
    </w:r>
    <w:r>
      <w:instrText>PAGE   \* MERGEFORMAT</w:instrText>
    </w:r>
    <w:r>
      <w:fldChar w:fldCharType="separate"/>
    </w:r>
    <w:r w:rsidR="008E3D9E">
      <w:rPr>
        <w:noProof/>
      </w:rPr>
      <w:t>22</w:t>
    </w:r>
    <w:r>
      <w:fldChar w:fldCharType="end"/>
    </w:r>
  </w:p>
  <w:p w:rsidR="00FC75F9" w:rsidRDefault="00FC75F9">
    <w:pPr>
      <w:pStyle w:val="Piedepgina"/>
      <w:jc w:val="right"/>
    </w:pPr>
  </w:p>
  <w:p w:rsidR="00FC75F9" w:rsidRDefault="00FC75F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E2F" w:rsidRDefault="001C4E2F">
      <w:r>
        <w:separator/>
      </w:r>
    </w:p>
  </w:footnote>
  <w:footnote w:type="continuationSeparator" w:id="0">
    <w:p w:rsidR="001C4E2F" w:rsidRDefault="001C4E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pPr>
      <w:pStyle w:val="Encabezado"/>
    </w:pPr>
  </w:p>
  <w:p w:rsidR="00FC75F9" w:rsidRDefault="00FC75F9">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FC75F9" w:rsidRDefault="00FC75F9">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FC75F9" w:rsidRDefault="00FC75F9"/>
  <w:p w:rsidR="00FC75F9" w:rsidRDefault="00FC75F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Pr="00610EF1" w:rsidRDefault="00FC75F9" w:rsidP="00610EF1">
    <w:pPr>
      <w:pStyle w:val="Encabezado"/>
    </w:pPr>
  </w:p>
  <w:p w:rsidR="00FC75F9" w:rsidRDefault="00FC75F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F9" w:rsidRDefault="00FC75F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6A24E4"/>
    <w:multiLevelType w:val="hybridMultilevel"/>
    <w:tmpl w:val="D0724DBA"/>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4"/>
  </w:num>
  <w:num w:numId="4">
    <w:abstractNumId w:val="10"/>
  </w:num>
  <w:num w:numId="5">
    <w:abstractNumId w:val="2"/>
  </w:num>
  <w:num w:numId="6">
    <w:abstractNumId w:val="6"/>
  </w:num>
  <w:num w:numId="7">
    <w:abstractNumId w:val="11"/>
  </w:num>
  <w:num w:numId="8">
    <w:abstractNumId w:val="9"/>
  </w:num>
  <w:num w:numId="9">
    <w:abstractNumId w:val="7"/>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2550"/>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3F87"/>
    <w:rsid w:val="000A461C"/>
    <w:rsid w:val="000A59C7"/>
    <w:rsid w:val="000B0754"/>
    <w:rsid w:val="000B0C13"/>
    <w:rsid w:val="000B1CF5"/>
    <w:rsid w:val="000B296C"/>
    <w:rsid w:val="000B681A"/>
    <w:rsid w:val="000B6BB4"/>
    <w:rsid w:val="000B77FB"/>
    <w:rsid w:val="000C0515"/>
    <w:rsid w:val="000C0EEF"/>
    <w:rsid w:val="000C4C5F"/>
    <w:rsid w:val="000C7CE9"/>
    <w:rsid w:val="000D033C"/>
    <w:rsid w:val="000D1591"/>
    <w:rsid w:val="000D1A05"/>
    <w:rsid w:val="000D2078"/>
    <w:rsid w:val="000D2E4B"/>
    <w:rsid w:val="000D4DD2"/>
    <w:rsid w:val="000D5227"/>
    <w:rsid w:val="000D5AA0"/>
    <w:rsid w:val="000D7766"/>
    <w:rsid w:val="000D7BCD"/>
    <w:rsid w:val="000D7EFE"/>
    <w:rsid w:val="000E1C0C"/>
    <w:rsid w:val="000E3AE9"/>
    <w:rsid w:val="000F239A"/>
    <w:rsid w:val="000F3251"/>
    <w:rsid w:val="000F393D"/>
    <w:rsid w:val="000F4A8D"/>
    <w:rsid w:val="00100BC1"/>
    <w:rsid w:val="00100C57"/>
    <w:rsid w:val="00101EF3"/>
    <w:rsid w:val="00103513"/>
    <w:rsid w:val="00104117"/>
    <w:rsid w:val="001108E6"/>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87A0F"/>
    <w:rsid w:val="00192774"/>
    <w:rsid w:val="001947B3"/>
    <w:rsid w:val="001957F5"/>
    <w:rsid w:val="00195D6A"/>
    <w:rsid w:val="001961C4"/>
    <w:rsid w:val="001A0100"/>
    <w:rsid w:val="001A1A02"/>
    <w:rsid w:val="001A1E1D"/>
    <w:rsid w:val="001A4DA6"/>
    <w:rsid w:val="001B07CC"/>
    <w:rsid w:val="001B106C"/>
    <w:rsid w:val="001B2450"/>
    <w:rsid w:val="001B27CE"/>
    <w:rsid w:val="001B3627"/>
    <w:rsid w:val="001B3E8D"/>
    <w:rsid w:val="001B47D3"/>
    <w:rsid w:val="001B4831"/>
    <w:rsid w:val="001B6538"/>
    <w:rsid w:val="001B6726"/>
    <w:rsid w:val="001B726C"/>
    <w:rsid w:val="001C0562"/>
    <w:rsid w:val="001C32DA"/>
    <w:rsid w:val="001C334B"/>
    <w:rsid w:val="001C3958"/>
    <w:rsid w:val="001C4BD6"/>
    <w:rsid w:val="001C4E2F"/>
    <w:rsid w:val="001C6D8D"/>
    <w:rsid w:val="001C7A55"/>
    <w:rsid w:val="001D1D10"/>
    <w:rsid w:val="001D3836"/>
    <w:rsid w:val="001D7423"/>
    <w:rsid w:val="001D7A67"/>
    <w:rsid w:val="001D7B9B"/>
    <w:rsid w:val="001E0708"/>
    <w:rsid w:val="001E072C"/>
    <w:rsid w:val="001E130C"/>
    <w:rsid w:val="001E1A22"/>
    <w:rsid w:val="001F2306"/>
    <w:rsid w:val="001F2F19"/>
    <w:rsid w:val="001F303F"/>
    <w:rsid w:val="001F32C2"/>
    <w:rsid w:val="001F3744"/>
    <w:rsid w:val="001F402D"/>
    <w:rsid w:val="001F425F"/>
    <w:rsid w:val="001F488D"/>
    <w:rsid w:val="001F5D48"/>
    <w:rsid w:val="0020064F"/>
    <w:rsid w:val="00203CCD"/>
    <w:rsid w:val="002078AD"/>
    <w:rsid w:val="00211257"/>
    <w:rsid w:val="002116A0"/>
    <w:rsid w:val="002117E8"/>
    <w:rsid w:val="0021207A"/>
    <w:rsid w:val="00213477"/>
    <w:rsid w:val="00214308"/>
    <w:rsid w:val="00221A74"/>
    <w:rsid w:val="00221FB7"/>
    <w:rsid w:val="0022324A"/>
    <w:rsid w:val="0022564A"/>
    <w:rsid w:val="002262B4"/>
    <w:rsid w:val="00226D92"/>
    <w:rsid w:val="00231837"/>
    <w:rsid w:val="002339A5"/>
    <w:rsid w:val="00235B53"/>
    <w:rsid w:val="00236131"/>
    <w:rsid w:val="00236EB1"/>
    <w:rsid w:val="0024059E"/>
    <w:rsid w:val="00244409"/>
    <w:rsid w:val="002447C5"/>
    <w:rsid w:val="00245EA6"/>
    <w:rsid w:val="00252748"/>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0625"/>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4DEB"/>
    <w:rsid w:val="002C53FE"/>
    <w:rsid w:val="002C679F"/>
    <w:rsid w:val="002C68F8"/>
    <w:rsid w:val="002D0478"/>
    <w:rsid w:val="002D14E9"/>
    <w:rsid w:val="002D1B5B"/>
    <w:rsid w:val="002D3E86"/>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4474"/>
    <w:rsid w:val="00345931"/>
    <w:rsid w:val="00347A66"/>
    <w:rsid w:val="00350159"/>
    <w:rsid w:val="00350FF2"/>
    <w:rsid w:val="0035187F"/>
    <w:rsid w:val="003561D4"/>
    <w:rsid w:val="0036122E"/>
    <w:rsid w:val="00363315"/>
    <w:rsid w:val="00363B22"/>
    <w:rsid w:val="003646C5"/>
    <w:rsid w:val="00364811"/>
    <w:rsid w:val="00364E64"/>
    <w:rsid w:val="003651E5"/>
    <w:rsid w:val="00365C85"/>
    <w:rsid w:val="003663E8"/>
    <w:rsid w:val="003663EE"/>
    <w:rsid w:val="00366F4A"/>
    <w:rsid w:val="003674F2"/>
    <w:rsid w:val="0036772F"/>
    <w:rsid w:val="00370978"/>
    <w:rsid w:val="00372891"/>
    <w:rsid w:val="003746A6"/>
    <w:rsid w:val="0037543F"/>
    <w:rsid w:val="003757BF"/>
    <w:rsid w:val="00377329"/>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5FA"/>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69D7"/>
    <w:rsid w:val="00450DA3"/>
    <w:rsid w:val="00450E7D"/>
    <w:rsid w:val="004519FC"/>
    <w:rsid w:val="00451C17"/>
    <w:rsid w:val="00452C50"/>
    <w:rsid w:val="00452DD3"/>
    <w:rsid w:val="00453F71"/>
    <w:rsid w:val="00456BE7"/>
    <w:rsid w:val="00456C40"/>
    <w:rsid w:val="00456F59"/>
    <w:rsid w:val="00457409"/>
    <w:rsid w:val="00461957"/>
    <w:rsid w:val="00461E31"/>
    <w:rsid w:val="00464E96"/>
    <w:rsid w:val="00465936"/>
    <w:rsid w:val="00470A99"/>
    <w:rsid w:val="00472C5A"/>
    <w:rsid w:val="00472DF0"/>
    <w:rsid w:val="004734D0"/>
    <w:rsid w:val="00477B36"/>
    <w:rsid w:val="00482450"/>
    <w:rsid w:val="0048277E"/>
    <w:rsid w:val="0048726B"/>
    <w:rsid w:val="004872A1"/>
    <w:rsid w:val="004879CE"/>
    <w:rsid w:val="00490169"/>
    <w:rsid w:val="00491221"/>
    <w:rsid w:val="0049434C"/>
    <w:rsid w:val="004949B3"/>
    <w:rsid w:val="0049503C"/>
    <w:rsid w:val="0049522C"/>
    <w:rsid w:val="00496771"/>
    <w:rsid w:val="004969FF"/>
    <w:rsid w:val="004A0331"/>
    <w:rsid w:val="004A05BB"/>
    <w:rsid w:val="004A1C4F"/>
    <w:rsid w:val="004A22ED"/>
    <w:rsid w:val="004A2894"/>
    <w:rsid w:val="004A30FB"/>
    <w:rsid w:val="004A3CE8"/>
    <w:rsid w:val="004A4ECF"/>
    <w:rsid w:val="004B5FF6"/>
    <w:rsid w:val="004C1250"/>
    <w:rsid w:val="004D30BA"/>
    <w:rsid w:val="004D31D4"/>
    <w:rsid w:val="004E2974"/>
    <w:rsid w:val="004E2BC2"/>
    <w:rsid w:val="004E2EDB"/>
    <w:rsid w:val="004E42DC"/>
    <w:rsid w:val="004E4BAC"/>
    <w:rsid w:val="004E5CEC"/>
    <w:rsid w:val="004E711C"/>
    <w:rsid w:val="004F1D24"/>
    <w:rsid w:val="004F3919"/>
    <w:rsid w:val="004F5646"/>
    <w:rsid w:val="004F5F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24B9"/>
    <w:rsid w:val="0056315B"/>
    <w:rsid w:val="00564872"/>
    <w:rsid w:val="00564987"/>
    <w:rsid w:val="00566282"/>
    <w:rsid w:val="005664C9"/>
    <w:rsid w:val="00566644"/>
    <w:rsid w:val="00566A6B"/>
    <w:rsid w:val="005717C4"/>
    <w:rsid w:val="005742B7"/>
    <w:rsid w:val="005821DD"/>
    <w:rsid w:val="005851F9"/>
    <w:rsid w:val="00585447"/>
    <w:rsid w:val="00585874"/>
    <w:rsid w:val="00586FDC"/>
    <w:rsid w:val="00594981"/>
    <w:rsid w:val="005953DA"/>
    <w:rsid w:val="0059670A"/>
    <w:rsid w:val="005A02D9"/>
    <w:rsid w:val="005A0831"/>
    <w:rsid w:val="005A16C2"/>
    <w:rsid w:val="005A28F5"/>
    <w:rsid w:val="005A5DB8"/>
    <w:rsid w:val="005B23BF"/>
    <w:rsid w:val="005B2619"/>
    <w:rsid w:val="005B4918"/>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03F4"/>
    <w:rsid w:val="00631AAF"/>
    <w:rsid w:val="00632393"/>
    <w:rsid w:val="00642815"/>
    <w:rsid w:val="00642F0C"/>
    <w:rsid w:val="006461E3"/>
    <w:rsid w:val="00646989"/>
    <w:rsid w:val="006470CA"/>
    <w:rsid w:val="00647816"/>
    <w:rsid w:val="006526BF"/>
    <w:rsid w:val="00653122"/>
    <w:rsid w:val="00654264"/>
    <w:rsid w:val="00654308"/>
    <w:rsid w:val="0065497D"/>
    <w:rsid w:val="00660422"/>
    <w:rsid w:val="00660FF6"/>
    <w:rsid w:val="00662AD7"/>
    <w:rsid w:val="006644CA"/>
    <w:rsid w:val="00664FBC"/>
    <w:rsid w:val="00666818"/>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D7580"/>
    <w:rsid w:val="006E020A"/>
    <w:rsid w:val="006E3305"/>
    <w:rsid w:val="006E3624"/>
    <w:rsid w:val="006E4716"/>
    <w:rsid w:val="006F21FC"/>
    <w:rsid w:val="006F43CA"/>
    <w:rsid w:val="006F6023"/>
    <w:rsid w:val="006F736E"/>
    <w:rsid w:val="00701E98"/>
    <w:rsid w:val="00707B99"/>
    <w:rsid w:val="0071059E"/>
    <w:rsid w:val="00711AB5"/>
    <w:rsid w:val="007135FE"/>
    <w:rsid w:val="0072308A"/>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87C86"/>
    <w:rsid w:val="00791E78"/>
    <w:rsid w:val="00794CA7"/>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1C49"/>
    <w:rsid w:val="00864FE5"/>
    <w:rsid w:val="00865ACC"/>
    <w:rsid w:val="00867CB1"/>
    <w:rsid w:val="008713B8"/>
    <w:rsid w:val="00872736"/>
    <w:rsid w:val="00872D38"/>
    <w:rsid w:val="00874565"/>
    <w:rsid w:val="00876BD6"/>
    <w:rsid w:val="00876E52"/>
    <w:rsid w:val="008800BA"/>
    <w:rsid w:val="00880A52"/>
    <w:rsid w:val="00880FFD"/>
    <w:rsid w:val="0088196C"/>
    <w:rsid w:val="008832D9"/>
    <w:rsid w:val="008853AE"/>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E3D9E"/>
    <w:rsid w:val="008E7FAD"/>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16599"/>
    <w:rsid w:val="0092323E"/>
    <w:rsid w:val="009237F8"/>
    <w:rsid w:val="00926848"/>
    <w:rsid w:val="00927F73"/>
    <w:rsid w:val="00930B93"/>
    <w:rsid w:val="00931BB7"/>
    <w:rsid w:val="009325AA"/>
    <w:rsid w:val="0093728F"/>
    <w:rsid w:val="0094117E"/>
    <w:rsid w:val="0094486A"/>
    <w:rsid w:val="00944A85"/>
    <w:rsid w:val="009459DE"/>
    <w:rsid w:val="00947BE5"/>
    <w:rsid w:val="0095054E"/>
    <w:rsid w:val="00950DA3"/>
    <w:rsid w:val="0095158C"/>
    <w:rsid w:val="009524F3"/>
    <w:rsid w:val="0095451C"/>
    <w:rsid w:val="00954DEC"/>
    <w:rsid w:val="00955032"/>
    <w:rsid w:val="009565FF"/>
    <w:rsid w:val="00964408"/>
    <w:rsid w:val="00966078"/>
    <w:rsid w:val="00966AAB"/>
    <w:rsid w:val="00966FA0"/>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254A"/>
    <w:rsid w:val="009A5C8E"/>
    <w:rsid w:val="009A5EA0"/>
    <w:rsid w:val="009A5F35"/>
    <w:rsid w:val="009A60D9"/>
    <w:rsid w:val="009B2200"/>
    <w:rsid w:val="009B566B"/>
    <w:rsid w:val="009B5C6A"/>
    <w:rsid w:val="009B6577"/>
    <w:rsid w:val="009B69EF"/>
    <w:rsid w:val="009B6C3B"/>
    <w:rsid w:val="009B6C97"/>
    <w:rsid w:val="009C0F95"/>
    <w:rsid w:val="009C1DF3"/>
    <w:rsid w:val="009C21D9"/>
    <w:rsid w:val="009C2750"/>
    <w:rsid w:val="009C2BDF"/>
    <w:rsid w:val="009C2CAC"/>
    <w:rsid w:val="009C4F78"/>
    <w:rsid w:val="009D1962"/>
    <w:rsid w:val="009D1D37"/>
    <w:rsid w:val="009D465A"/>
    <w:rsid w:val="009D54BF"/>
    <w:rsid w:val="009D67DC"/>
    <w:rsid w:val="009D681F"/>
    <w:rsid w:val="009D7935"/>
    <w:rsid w:val="009E00EE"/>
    <w:rsid w:val="009E422C"/>
    <w:rsid w:val="009E4F50"/>
    <w:rsid w:val="009E6CF7"/>
    <w:rsid w:val="009F0F63"/>
    <w:rsid w:val="009F2087"/>
    <w:rsid w:val="009F517C"/>
    <w:rsid w:val="009F529D"/>
    <w:rsid w:val="00A00ED4"/>
    <w:rsid w:val="00A0469D"/>
    <w:rsid w:val="00A05E3B"/>
    <w:rsid w:val="00A11D67"/>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9738F"/>
    <w:rsid w:val="00A97FDF"/>
    <w:rsid w:val="00AA1D2E"/>
    <w:rsid w:val="00AA1E5A"/>
    <w:rsid w:val="00AA479F"/>
    <w:rsid w:val="00AA7063"/>
    <w:rsid w:val="00AB026D"/>
    <w:rsid w:val="00AB0A62"/>
    <w:rsid w:val="00AB2985"/>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E7E86"/>
    <w:rsid w:val="00AF08F6"/>
    <w:rsid w:val="00AF132C"/>
    <w:rsid w:val="00AF2A5E"/>
    <w:rsid w:val="00AF3AD6"/>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BAE"/>
    <w:rsid w:val="00B44F65"/>
    <w:rsid w:val="00B4697C"/>
    <w:rsid w:val="00B50464"/>
    <w:rsid w:val="00B53611"/>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54C6"/>
    <w:rsid w:val="00B863DB"/>
    <w:rsid w:val="00B908FA"/>
    <w:rsid w:val="00B93BA5"/>
    <w:rsid w:val="00B94BDF"/>
    <w:rsid w:val="00B96FA4"/>
    <w:rsid w:val="00B97992"/>
    <w:rsid w:val="00BA3DD9"/>
    <w:rsid w:val="00BA7A32"/>
    <w:rsid w:val="00BA7BCD"/>
    <w:rsid w:val="00BB4416"/>
    <w:rsid w:val="00BB5AB9"/>
    <w:rsid w:val="00BB5C15"/>
    <w:rsid w:val="00BB77A1"/>
    <w:rsid w:val="00BB77F2"/>
    <w:rsid w:val="00BB7D67"/>
    <w:rsid w:val="00BC015D"/>
    <w:rsid w:val="00BC15B9"/>
    <w:rsid w:val="00BC196F"/>
    <w:rsid w:val="00BC21FE"/>
    <w:rsid w:val="00BC2C4C"/>
    <w:rsid w:val="00BC3D16"/>
    <w:rsid w:val="00BC415A"/>
    <w:rsid w:val="00BC5EBB"/>
    <w:rsid w:val="00BC6704"/>
    <w:rsid w:val="00BC6CAE"/>
    <w:rsid w:val="00BC7AED"/>
    <w:rsid w:val="00BD0E50"/>
    <w:rsid w:val="00BD169E"/>
    <w:rsid w:val="00BD260C"/>
    <w:rsid w:val="00BD338F"/>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02C"/>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189A"/>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4EB9"/>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2C8D"/>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28CA"/>
    <w:rsid w:val="00D94DD4"/>
    <w:rsid w:val="00D957CB"/>
    <w:rsid w:val="00D960E6"/>
    <w:rsid w:val="00D967B4"/>
    <w:rsid w:val="00D97F0F"/>
    <w:rsid w:val="00DA0235"/>
    <w:rsid w:val="00DA0BB9"/>
    <w:rsid w:val="00DA1D0F"/>
    <w:rsid w:val="00DA3649"/>
    <w:rsid w:val="00DA3E7C"/>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4DF"/>
    <w:rsid w:val="00DD2C2D"/>
    <w:rsid w:val="00DD447A"/>
    <w:rsid w:val="00DD4A31"/>
    <w:rsid w:val="00DD770F"/>
    <w:rsid w:val="00DD7901"/>
    <w:rsid w:val="00DE02D6"/>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C72"/>
    <w:rsid w:val="00E13143"/>
    <w:rsid w:val="00E14A65"/>
    <w:rsid w:val="00E160F8"/>
    <w:rsid w:val="00E17710"/>
    <w:rsid w:val="00E20092"/>
    <w:rsid w:val="00E24F20"/>
    <w:rsid w:val="00E25C1F"/>
    <w:rsid w:val="00E268CD"/>
    <w:rsid w:val="00E26C34"/>
    <w:rsid w:val="00E274BA"/>
    <w:rsid w:val="00E276A2"/>
    <w:rsid w:val="00E30541"/>
    <w:rsid w:val="00E30F4C"/>
    <w:rsid w:val="00E326C3"/>
    <w:rsid w:val="00E33DA7"/>
    <w:rsid w:val="00E3467E"/>
    <w:rsid w:val="00E34928"/>
    <w:rsid w:val="00E3763C"/>
    <w:rsid w:val="00E41418"/>
    <w:rsid w:val="00E43A9B"/>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3AA8"/>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95F0F"/>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48A3"/>
    <w:rsid w:val="00EB5B2A"/>
    <w:rsid w:val="00EC00DC"/>
    <w:rsid w:val="00EC18CE"/>
    <w:rsid w:val="00EC1A6B"/>
    <w:rsid w:val="00EC3656"/>
    <w:rsid w:val="00EC3897"/>
    <w:rsid w:val="00EC7382"/>
    <w:rsid w:val="00EC7AFA"/>
    <w:rsid w:val="00ED6358"/>
    <w:rsid w:val="00EE209D"/>
    <w:rsid w:val="00EE5C10"/>
    <w:rsid w:val="00EF1278"/>
    <w:rsid w:val="00EF15AD"/>
    <w:rsid w:val="00EF15EB"/>
    <w:rsid w:val="00EF3C61"/>
    <w:rsid w:val="00EF4657"/>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32D5"/>
    <w:rsid w:val="00F14DA9"/>
    <w:rsid w:val="00F15E7A"/>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0AA"/>
    <w:rsid w:val="00F6238F"/>
    <w:rsid w:val="00F62560"/>
    <w:rsid w:val="00F63E5D"/>
    <w:rsid w:val="00F640B1"/>
    <w:rsid w:val="00F65B93"/>
    <w:rsid w:val="00F70901"/>
    <w:rsid w:val="00F71722"/>
    <w:rsid w:val="00F71A0D"/>
    <w:rsid w:val="00F71E27"/>
    <w:rsid w:val="00F74354"/>
    <w:rsid w:val="00F77591"/>
    <w:rsid w:val="00F77A05"/>
    <w:rsid w:val="00F77B28"/>
    <w:rsid w:val="00F81032"/>
    <w:rsid w:val="00F816AE"/>
    <w:rsid w:val="00F823AF"/>
    <w:rsid w:val="00F83D62"/>
    <w:rsid w:val="00F84794"/>
    <w:rsid w:val="00F84A0A"/>
    <w:rsid w:val="00F84D62"/>
    <w:rsid w:val="00F85C27"/>
    <w:rsid w:val="00F86BE7"/>
    <w:rsid w:val="00F86D50"/>
    <w:rsid w:val="00F87A11"/>
    <w:rsid w:val="00F9257C"/>
    <w:rsid w:val="00F9529F"/>
    <w:rsid w:val="00F957AC"/>
    <w:rsid w:val="00F96C15"/>
    <w:rsid w:val="00F9728B"/>
    <w:rsid w:val="00FA0CB5"/>
    <w:rsid w:val="00FA143F"/>
    <w:rsid w:val="00FA1764"/>
    <w:rsid w:val="00FA5299"/>
    <w:rsid w:val="00FA6AA2"/>
    <w:rsid w:val="00FA6CE6"/>
    <w:rsid w:val="00FB457D"/>
    <w:rsid w:val="00FB48A7"/>
    <w:rsid w:val="00FB5100"/>
    <w:rsid w:val="00FB6719"/>
    <w:rsid w:val="00FB72AC"/>
    <w:rsid w:val="00FC3C48"/>
    <w:rsid w:val="00FC4199"/>
    <w:rsid w:val="00FC565D"/>
    <w:rsid w:val="00FC6B66"/>
    <w:rsid w:val="00FC75F9"/>
    <w:rsid w:val="00FC79BD"/>
    <w:rsid w:val="00FD2597"/>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5CF448-F673-45A9-AAB4-4C5950DC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2.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icitaciones@presi.unlp.edu.ar" TargetMode="External"/><Relationship Id="rId17" Type="http://schemas.openxmlformats.org/officeDocument/2006/relationships/oleObject" Target="embeddings/oleObject5.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argentinacompra.gov.ar"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A182-6501-443C-B07B-B3183FD2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7320</Words>
  <Characters>41730</Characters>
  <Application>Microsoft Office Word</Application>
  <DocSecurity>0</DocSecurity>
  <Lines>347</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48953</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2018-08-07T19:48:00Z</cp:lastPrinted>
  <dcterms:created xsi:type="dcterms:W3CDTF">2018-08-10T15:46:00Z</dcterms:created>
  <dcterms:modified xsi:type="dcterms:W3CDTF">2018-08-10T15:46:00Z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