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63" w:rsidRPr="00691063" w:rsidRDefault="00083963">
      <w:pPr>
        <w:jc w:val="center"/>
        <w:rPr>
          <w:b/>
          <w:bCs/>
          <w:color w:val="000000"/>
          <w:sz w:val="24"/>
        </w:rPr>
      </w:pPr>
      <w:r w:rsidRPr="00691063">
        <w:rPr>
          <w:b/>
          <w:bCs/>
          <w:color w:val="000000"/>
          <w:sz w:val="24"/>
        </w:rPr>
        <w:t xml:space="preserve">UNIVERSIDAD NACIONAL DE </w:t>
      </w:r>
      <w:smartTag w:uri="urn:schemas-microsoft-com:office:smarttags" w:element="PersonName">
        <w:smartTagPr>
          <w:attr w:name="ProductID" w:val="LA PLATA"/>
        </w:smartTagPr>
        <w:r w:rsidRPr="00691063">
          <w:rPr>
            <w:b/>
            <w:bCs/>
            <w:color w:val="000000"/>
            <w:sz w:val="24"/>
          </w:rPr>
          <w:t>LA PLATA</w:t>
        </w:r>
      </w:smartTag>
    </w:p>
    <w:p w:rsidR="00083963" w:rsidRPr="00691063" w:rsidRDefault="00083963">
      <w:pPr>
        <w:jc w:val="center"/>
        <w:rPr>
          <w:b/>
          <w:bCs/>
          <w:color w:val="000000"/>
          <w:sz w:val="24"/>
        </w:rPr>
      </w:pPr>
    </w:p>
    <w:p w:rsidR="00083963" w:rsidRPr="00691063" w:rsidRDefault="00083963">
      <w:pPr>
        <w:jc w:val="center"/>
        <w:rPr>
          <w:b/>
          <w:bCs/>
          <w:color w:val="000000"/>
          <w:sz w:val="24"/>
        </w:rPr>
      </w:pPr>
      <w:r w:rsidRPr="00691063">
        <w:rPr>
          <w:b/>
          <w:bCs/>
          <w:color w:val="000000"/>
          <w:sz w:val="24"/>
        </w:rPr>
        <w:t>ESPECIALIZACIÓN EN DOCENCIA UNIVERSITARIA</w:t>
      </w:r>
    </w:p>
    <w:p w:rsidR="00083963" w:rsidRPr="00691063" w:rsidRDefault="00083963">
      <w:pPr>
        <w:jc w:val="center"/>
        <w:rPr>
          <w:b/>
          <w:bCs/>
          <w:color w:val="000000"/>
          <w:sz w:val="24"/>
        </w:rPr>
      </w:pPr>
    </w:p>
    <w:p w:rsidR="00083963" w:rsidRPr="00691063" w:rsidRDefault="00083963">
      <w:pPr>
        <w:jc w:val="center"/>
        <w:rPr>
          <w:b/>
          <w:bCs/>
          <w:color w:val="000000"/>
          <w:sz w:val="24"/>
        </w:rPr>
      </w:pPr>
      <w:r w:rsidRPr="00691063">
        <w:rPr>
          <w:b/>
          <w:bCs/>
          <w:color w:val="000000"/>
          <w:sz w:val="24"/>
        </w:rPr>
        <w:t xml:space="preserve">SEMINARIO  </w:t>
      </w:r>
    </w:p>
    <w:p w:rsidR="00083963" w:rsidRPr="00691063" w:rsidRDefault="00083963">
      <w:pPr>
        <w:jc w:val="center"/>
        <w:rPr>
          <w:b/>
          <w:bCs/>
          <w:color w:val="000000"/>
          <w:sz w:val="24"/>
        </w:rPr>
      </w:pPr>
    </w:p>
    <w:p w:rsidR="00083963" w:rsidRPr="00691063" w:rsidRDefault="00083963">
      <w:pPr>
        <w:jc w:val="center"/>
        <w:rPr>
          <w:b/>
          <w:bCs/>
          <w:color w:val="000000"/>
          <w:sz w:val="24"/>
        </w:rPr>
      </w:pPr>
      <w:bookmarkStart w:id="0" w:name="_GoBack"/>
      <w:r w:rsidRPr="00691063">
        <w:rPr>
          <w:b/>
          <w:bCs/>
          <w:color w:val="000000"/>
          <w:sz w:val="24"/>
        </w:rPr>
        <w:t xml:space="preserve">PROCESOS DE EVALUACIÓN EN </w:t>
      </w:r>
      <w:smartTag w:uri="urn:schemas-microsoft-com:office:smarttags" w:element="PersonName">
        <w:smartTagPr>
          <w:attr w:name="ProductID" w:val="LA EDUCACIￓN SUPERIOR"/>
        </w:smartTagPr>
        <w:r w:rsidRPr="00691063">
          <w:rPr>
            <w:b/>
            <w:bCs/>
            <w:color w:val="000000"/>
            <w:sz w:val="24"/>
          </w:rPr>
          <w:t>LA EDUCACIÓN SUPERIOR</w:t>
        </w:r>
      </w:smartTag>
    </w:p>
    <w:bookmarkEnd w:id="0"/>
    <w:p w:rsidR="00C218C0" w:rsidRPr="00691063" w:rsidRDefault="00C218C0">
      <w:pPr>
        <w:jc w:val="center"/>
        <w:rPr>
          <w:b/>
          <w:bCs/>
          <w:color w:val="000000"/>
          <w:sz w:val="24"/>
        </w:rPr>
      </w:pPr>
    </w:p>
    <w:p w:rsidR="00C218C0" w:rsidRPr="00691063" w:rsidRDefault="00EB001A">
      <w:pPr>
        <w:jc w:val="center"/>
        <w:rPr>
          <w:b/>
          <w:bCs/>
          <w:color w:val="000000"/>
          <w:sz w:val="24"/>
        </w:rPr>
      </w:pPr>
      <w:r w:rsidRPr="00691063">
        <w:rPr>
          <w:b/>
          <w:bCs/>
          <w:color w:val="000000"/>
          <w:sz w:val="24"/>
        </w:rPr>
        <w:t>201</w:t>
      </w:r>
      <w:r w:rsidR="002E7C0A">
        <w:rPr>
          <w:b/>
          <w:bCs/>
          <w:color w:val="000000"/>
          <w:sz w:val="24"/>
        </w:rPr>
        <w:t>6</w:t>
      </w:r>
    </w:p>
    <w:p w:rsidR="00083963" w:rsidRPr="00691063" w:rsidRDefault="00083963">
      <w:pPr>
        <w:jc w:val="center"/>
        <w:rPr>
          <w:b/>
          <w:bCs/>
          <w:color w:val="000000"/>
          <w:sz w:val="24"/>
        </w:rPr>
      </w:pPr>
    </w:p>
    <w:p w:rsidR="00083963" w:rsidRPr="00691063" w:rsidRDefault="00083963">
      <w:pPr>
        <w:pStyle w:val="Ttulo4"/>
        <w:rPr>
          <w:color w:val="000000"/>
        </w:rPr>
      </w:pPr>
    </w:p>
    <w:p w:rsidR="00083963" w:rsidRPr="00691063" w:rsidRDefault="00C218C0">
      <w:pPr>
        <w:pStyle w:val="Ttulo2"/>
        <w:rPr>
          <w:b w:val="0"/>
          <w:bCs w:val="0"/>
          <w:color w:val="000000"/>
        </w:rPr>
      </w:pPr>
      <w:r w:rsidRPr="00691063">
        <w:rPr>
          <w:b w:val="0"/>
          <w:bCs w:val="0"/>
          <w:color w:val="000000"/>
        </w:rPr>
        <w:t xml:space="preserve">Dra. </w:t>
      </w:r>
      <w:r w:rsidR="00083963" w:rsidRPr="00691063">
        <w:rPr>
          <w:b w:val="0"/>
          <w:bCs w:val="0"/>
          <w:color w:val="000000"/>
        </w:rPr>
        <w:t>Sonia Marcela Araujo</w:t>
      </w:r>
    </w:p>
    <w:p w:rsidR="00083963" w:rsidRPr="00691063" w:rsidRDefault="00083963">
      <w:pPr>
        <w:rPr>
          <w:b/>
          <w:bCs/>
          <w:color w:val="000000"/>
          <w:sz w:val="24"/>
        </w:rPr>
      </w:pPr>
    </w:p>
    <w:p w:rsidR="00083963" w:rsidRPr="00691063" w:rsidRDefault="00083963">
      <w:pPr>
        <w:numPr>
          <w:ilvl w:val="0"/>
          <w:numId w:val="2"/>
        </w:numPr>
        <w:rPr>
          <w:b/>
          <w:bCs/>
          <w:color w:val="000000"/>
          <w:sz w:val="24"/>
        </w:rPr>
      </w:pPr>
      <w:r w:rsidRPr="00691063">
        <w:rPr>
          <w:b/>
          <w:bCs/>
          <w:color w:val="000000"/>
          <w:sz w:val="24"/>
        </w:rPr>
        <w:t>Fundamentación</w:t>
      </w:r>
    </w:p>
    <w:p w:rsidR="00083963" w:rsidRPr="00691063" w:rsidRDefault="00083963">
      <w:pPr>
        <w:jc w:val="center"/>
        <w:rPr>
          <w:b/>
          <w:bCs/>
          <w:color w:val="000000"/>
          <w:sz w:val="24"/>
        </w:rPr>
      </w:pPr>
    </w:p>
    <w:p w:rsidR="00D12479" w:rsidRPr="00691063" w:rsidRDefault="00D12479" w:rsidP="00D12479">
      <w:pPr>
        <w:pStyle w:val="Sangra2detindependiente"/>
        <w:ind w:firstLine="709"/>
        <w:rPr>
          <w:color w:val="000000"/>
        </w:rPr>
      </w:pPr>
      <w:r w:rsidRPr="00691063">
        <w:rPr>
          <w:color w:val="000000"/>
        </w:rPr>
        <w:t>La evaluación siempre ha sido un objeto de estudio importante en diferentes disciplinas pedagógicas así como una práctica institucionalizada con añeja tradición en las escuelas. No se trata, por lo tanto, de una actividad novedosa para maestros y profesores puesto que durante sus procesos de formación y actualización pedagógica seguramente han estudiado diversas formas de realizar la evaluación de los estudiantes. Tampoco es algo nuevo para padres y alumnos. Los exámenes orales y escritos, las monografías a solicitud de un profesor, los trabajos de búsqueda de información para temas específicos, entre otros, constituyen prácticas que, además de ser objeto de acreditación, suelen ser padecidos por ellos (Araujo, S., 2000).</w:t>
      </w:r>
    </w:p>
    <w:p w:rsidR="00D12479" w:rsidRPr="00691063" w:rsidRDefault="00D12479" w:rsidP="00D12479">
      <w:pPr>
        <w:pStyle w:val="Sangra2detindependiente"/>
        <w:ind w:firstLine="709"/>
        <w:rPr>
          <w:color w:val="000000"/>
        </w:rPr>
      </w:pPr>
    </w:p>
    <w:p w:rsidR="00D12479" w:rsidRPr="00691063" w:rsidRDefault="00D12479" w:rsidP="00D12479">
      <w:pPr>
        <w:pStyle w:val="Textonotapie"/>
        <w:ind w:firstLine="709"/>
        <w:jc w:val="both"/>
        <w:rPr>
          <w:color w:val="000000"/>
          <w:sz w:val="24"/>
          <w:szCs w:val="24"/>
        </w:rPr>
      </w:pPr>
      <w:r w:rsidRPr="00691063">
        <w:rPr>
          <w:color w:val="000000"/>
          <w:sz w:val="24"/>
          <w:szCs w:val="24"/>
        </w:rPr>
        <w:t xml:space="preserve">Como suele ocurrir en la mayoría de las disciplinas de las ciencias sociales y humanas, en el campo de la didáctica el concepto de evaluación es </w:t>
      </w:r>
      <w:r w:rsidR="00034AE0" w:rsidRPr="00691063">
        <w:rPr>
          <w:color w:val="000000"/>
          <w:sz w:val="24"/>
          <w:szCs w:val="24"/>
        </w:rPr>
        <w:t xml:space="preserve">complejo </w:t>
      </w:r>
      <w:r w:rsidRPr="00691063">
        <w:rPr>
          <w:color w:val="000000"/>
          <w:sz w:val="24"/>
          <w:szCs w:val="24"/>
        </w:rPr>
        <w:t xml:space="preserve">y está sujeto a múltiples interpretaciones teóricas, metodológicas y axiológicas. En tal sentido, y a pesar de que se trata de una práctica añeja y extendida en los sistemas educativos, es un concepto polisémico, obedeciendo dicha polisemia a su arraigo en diferentes concepciones sobre la educación, el currículum, la enseñanza, el aprendizaje y la vinculación de las instituciones educativas con la sociedad más amplia. La evaluación es un invento, una convención o un constructo social susceptible de cambio </w:t>
      </w:r>
      <w:proofErr w:type="spellStart"/>
      <w:r w:rsidRPr="00691063">
        <w:rPr>
          <w:color w:val="000000"/>
          <w:sz w:val="24"/>
          <w:szCs w:val="24"/>
        </w:rPr>
        <w:t>aún</w:t>
      </w:r>
      <w:proofErr w:type="spellEnd"/>
      <w:r w:rsidRPr="00691063">
        <w:rPr>
          <w:color w:val="000000"/>
          <w:sz w:val="24"/>
          <w:szCs w:val="24"/>
        </w:rPr>
        <w:t xml:space="preserve"> cuando su naturalización haga pensar que existe consenso respecto de los objetivos, los usos y las funciones (Álvarez Méndez,  2000; R. </w:t>
      </w:r>
      <w:proofErr w:type="spellStart"/>
      <w:r w:rsidRPr="00691063">
        <w:rPr>
          <w:color w:val="000000"/>
          <w:sz w:val="24"/>
          <w:szCs w:val="24"/>
        </w:rPr>
        <w:t>McCormick</w:t>
      </w:r>
      <w:proofErr w:type="spellEnd"/>
      <w:r w:rsidRPr="00691063">
        <w:rPr>
          <w:color w:val="000000"/>
          <w:sz w:val="24"/>
          <w:szCs w:val="24"/>
        </w:rPr>
        <w:t xml:space="preserve"> y M. James, 1996; F. Angulo Rasco, 1995). </w:t>
      </w:r>
    </w:p>
    <w:p w:rsidR="00D12479" w:rsidRPr="00691063" w:rsidRDefault="00D12479" w:rsidP="00D12479">
      <w:pPr>
        <w:pStyle w:val="Textonotapie"/>
        <w:ind w:firstLine="709"/>
        <w:jc w:val="both"/>
        <w:rPr>
          <w:color w:val="000000"/>
          <w:sz w:val="24"/>
          <w:szCs w:val="24"/>
        </w:rPr>
      </w:pPr>
    </w:p>
    <w:p w:rsidR="00D12479" w:rsidRPr="00691063" w:rsidRDefault="00D12479" w:rsidP="00D12479">
      <w:pPr>
        <w:pStyle w:val="Textonotapie"/>
        <w:ind w:firstLine="709"/>
        <w:jc w:val="both"/>
        <w:rPr>
          <w:color w:val="000000"/>
          <w:sz w:val="24"/>
          <w:szCs w:val="24"/>
        </w:rPr>
      </w:pPr>
      <w:r w:rsidRPr="00691063">
        <w:rPr>
          <w:color w:val="000000"/>
          <w:sz w:val="24"/>
          <w:szCs w:val="24"/>
        </w:rPr>
        <w:t xml:space="preserve">Según F. Angulo Rasco (1995) la evaluación tiene una variedad de acepciones que obedece a razones políticas más que lingüísticas. La evaluación está legitimada como práctica social, desligada de los determinantes sociales, históricos, políticos y epistemológicos que conforman un modo particular de concebirla. En esta misma línea de análisis J. M. Álvarez Méndez expresa: </w:t>
      </w:r>
    </w:p>
    <w:p w:rsidR="00D12479" w:rsidRPr="00691063" w:rsidRDefault="00D12479" w:rsidP="00D12479">
      <w:pPr>
        <w:pStyle w:val="Sangra2detindependiente"/>
        <w:rPr>
          <w:color w:val="000000"/>
        </w:rPr>
      </w:pPr>
    </w:p>
    <w:p w:rsidR="00D12479" w:rsidRPr="00691063" w:rsidRDefault="00D12479" w:rsidP="00C218C0">
      <w:pPr>
        <w:pStyle w:val="Sangra2detindependiente"/>
        <w:ind w:left="543" w:right="512" w:firstLine="591"/>
        <w:rPr>
          <w:color w:val="000000"/>
        </w:rPr>
      </w:pPr>
      <w:r w:rsidRPr="00691063">
        <w:rPr>
          <w:i/>
          <w:color w:val="000000"/>
        </w:rPr>
        <w:t xml:space="preserve">La evaluación educativa, y los conceptos que la van definiendo (rendimiento, calificación, acreditación...) es un constructo social y, por tanto, un invento, una convención susceptible de cambio, al que se le dan usos ideológicos y políticos confundidos con los usos educativos. Se crea la ilusión del consenso social respecto a los objetivos, los usos y las funciones de la </w:t>
      </w:r>
      <w:r w:rsidRPr="00691063">
        <w:rPr>
          <w:i/>
          <w:color w:val="000000"/>
        </w:rPr>
        <w:lastRenderedPageBreak/>
        <w:t xml:space="preserve">evaluación, hasta el punto de que el mismo consenso nos hace pensar y ver que la evaluación no puede ser de otro modo, como si de un artilugio de la ‘manufactura del consentimiento’ de que habla Chomsky (1989, pág. 144) se tratara. Como tal constructo, viene a imponer un cierto carácter disciplinar, digamos, respecto a los miembros de la comunidad educativa, estableciendo entre sus miembros una </w:t>
      </w:r>
      <w:r w:rsidRPr="00691063">
        <w:rPr>
          <w:i/>
          <w:iCs/>
          <w:color w:val="000000"/>
        </w:rPr>
        <w:t xml:space="preserve">entente </w:t>
      </w:r>
      <w:proofErr w:type="spellStart"/>
      <w:r w:rsidRPr="00691063">
        <w:rPr>
          <w:i/>
          <w:iCs/>
          <w:color w:val="000000"/>
        </w:rPr>
        <w:t>cordiale</w:t>
      </w:r>
      <w:proofErr w:type="spellEnd"/>
      <w:r w:rsidRPr="00691063">
        <w:rPr>
          <w:i/>
          <w:color w:val="000000"/>
        </w:rPr>
        <w:t xml:space="preserve"> de velado entendimiento, más debida a la conveniencia y a la fuerza de la inercia que produce lo consuetudinario que a una voluntad y a unos intereses definidos de dejar las cosas como están. Esto lleva a una actitud inmovilista y conservadora en las formas de evaluar.</w:t>
      </w:r>
      <w:r w:rsidRPr="00691063">
        <w:rPr>
          <w:color w:val="000000"/>
        </w:rPr>
        <w:t xml:space="preserve"> (Álvarez Méndez, M., 1995, p. 174). </w:t>
      </w:r>
    </w:p>
    <w:p w:rsidR="00D12479" w:rsidRPr="00691063" w:rsidRDefault="00D12479" w:rsidP="00D12479">
      <w:pPr>
        <w:pStyle w:val="Sangra2detindependiente"/>
        <w:rPr>
          <w:color w:val="000000"/>
        </w:rPr>
      </w:pPr>
    </w:p>
    <w:p w:rsidR="00D12479" w:rsidRPr="00691063" w:rsidRDefault="00D12479" w:rsidP="00D12479">
      <w:pPr>
        <w:pStyle w:val="Textonotapie"/>
        <w:jc w:val="both"/>
        <w:rPr>
          <w:color w:val="000000"/>
          <w:sz w:val="24"/>
          <w:szCs w:val="24"/>
        </w:rPr>
      </w:pPr>
    </w:p>
    <w:p w:rsidR="00D12479" w:rsidRPr="00691063" w:rsidRDefault="00D12479" w:rsidP="00D12479">
      <w:pPr>
        <w:pStyle w:val="Textonotapie"/>
        <w:ind w:firstLine="708"/>
        <w:jc w:val="both"/>
        <w:rPr>
          <w:color w:val="000000"/>
          <w:sz w:val="24"/>
          <w:szCs w:val="24"/>
        </w:rPr>
      </w:pPr>
      <w:r w:rsidRPr="00691063">
        <w:rPr>
          <w:color w:val="000000"/>
          <w:sz w:val="24"/>
          <w:szCs w:val="24"/>
        </w:rPr>
        <w:t xml:space="preserve">En la actualidad existe acuerdo en reconocer la existencia de un campo de conocimiento o disciplina sobre la evaluación (D. </w:t>
      </w:r>
      <w:proofErr w:type="spellStart"/>
      <w:r w:rsidRPr="00691063">
        <w:rPr>
          <w:color w:val="000000"/>
          <w:sz w:val="24"/>
          <w:szCs w:val="24"/>
        </w:rPr>
        <w:t>Stufflebeam</w:t>
      </w:r>
      <w:proofErr w:type="spellEnd"/>
      <w:r w:rsidRPr="00691063">
        <w:rPr>
          <w:color w:val="000000"/>
          <w:sz w:val="24"/>
          <w:szCs w:val="24"/>
        </w:rPr>
        <w:t xml:space="preserve"> y A. </w:t>
      </w:r>
      <w:proofErr w:type="spellStart"/>
      <w:r w:rsidRPr="00691063">
        <w:rPr>
          <w:color w:val="000000"/>
          <w:sz w:val="24"/>
          <w:szCs w:val="24"/>
        </w:rPr>
        <w:t>Shinkfield</w:t>
      </w:r>
      <w:proofErr w:type="spellEnd"/>
      <w:r w:rsidRPr="00691063">
        <w:rPr>
          <w:color w:val="000000"/>
          <w:sz w:val="24"/>
          <w:szCs w:val="24"/>
        </w:rPr>
        <w:t xml:space="preserve">, 1987; H. </w:t>
      </w:r>
      <w:proofErr w:type="spellStart"/>
      <w:r w:rsidRPr="00691063">
        <w:rPr>
          <w:color w:val="000000"/>
          <w:sz w:val="24"/>
          <w:szCs w:val="24"/>
        </w:rPr>
        <w:t>House</w:t>
      </w:r>
      <w:proofErr w:type="spellEnd"/>
      <w:r w:rsidRPr="00691063">
        <w:rPr>
          <w:color w:val="000000"/>
          <w:sz w:val="24"/>
          <w:szCs w:val="24"/>
        </w:rPr>
        <w:t xml:space="preserve">, 1994; J. M. </w:t>
      </w:r>
      <w:proofErr w:type="spellStart"/>
      <w:r w:rsidRPr="00691063">
        <w:rPr>
          <w:color w:val="000000"/>
          <w:sz w:val="24"/>
          <w:szCs w:val="24"/>
        </w:rPr>
        <w:t>Barbier</w:t>
      </w:r>
      <w:proofErr w:type="spellEnd"/>
      <w:r w:rsidRPr="00691063">
        <w:rPr>
          <w:color w:val="000000"/>
          <w:sz w:val="24"/>
          <w:szCs w:val="24"/>
        </w:rPr>
        <w:t>, 1993), situación que obliga a introducir precisiones iniciales para la fundamentación de las prácticas de evaluación (S. Araujo, 2005).</w:t>
      </w:r>
      <w:r w:rsidR="008D2531" w:rsidRPr="00691063">
        <w:rPr>
          <w:color w:val="000000"/>
          <w:sz w:val="24"/>
          <w:szCs w:val="24"/>
        </w:rPr>
        <w:t xml:space="preserve"> De ahí que es necesario diferenciar medición, calificación, acreditación, evaluación con el propósito de indagar los presupuestos en que se asientan y tomar decisiones sobre los mejores instrumentos </w:t>
      </w:r>
      <w:r w:rsidR="00034AE0" w:rsidRPr="00691063">
        <w:rPr>
          <w:color w:val="000000"/>
          <w:sz w:val="24"/>
          <w:szCs w:val="24"/>
        </w:rPr>
        <w:t>para llevarla a cabo.</w:t>
      </w:r>
      <w:r w:rsidR="008D2531" w:rsidRPr="00691063">
        <w:rPr>
          <w:color w:val="000000"/>
          <w:sz w:val="24"/>
          <w:szCs w:val="24"/>
        </w:rPr>
        <w:t xml:space="preserve"> </w:t>
      </w:r>
    </w:p>
    <w:p w:rsidR="008D2531" w:rsidRPr="00691063" w:rsidRDefault="008D2531" w:rsidP="00D12479">
      <w:pPr>
        <w:pStyle w:val="Textonotapie"/>
        <w:ind w:firstLine="708"/>
        <w:jc w:val="both"/>
        <w:rPr>
          <w:color w:val="000000"/>
          <w:sz w:val="24"/>
          <w:szCs w:val="24"/>
        </w:rPr>
      </w:pPr>
    </w:p>
    <w:p w:rsidR="008D2531" w:rsidRPr="00691063" w:rsidRDefault="008D2531" w:rsidP="00D12479">
      <w:pPr>
        <w:pStyle w:val="Textonotapie"/>
        <w:ind w:firstLine="708"/>
        <w:jc w:val="both"/>
        <w:rPr>
          <w:color w:val="000000"/>
          <w:sz w:val="24"/>
          <w:szCs w:val="24"/>
        </w:rPr>
      </w:pPr>
      <w:r w:rsidRPr="00691063">
        <w:rPr>
          <w:color w:val="000000"/>
          <w:sz w:val="24"/>
          <w:szCs w:val="24"/>
        </w:rPr>
        <w:t xml:space="preserve">El programa indagará sobre </w:t>
      </w:r>
      <w:r w:rsidR="004A2CEF" w:rsidRPr="00691063">
        <w:rPr>
          <w:color w:val="000000"/>
          <w:sz w:val="24"/>
          <w:szCs w:val="24"/>
        </w:rPr>
        <w:t>tres ejes</w:t>
      </w:r>
      <w:r w:rsidRPr="00691063">
        <w:rPr>
          <w:color w:val="000000"/>
          <w:sz w:val="24"/>
          <w:szCs w:val="24"/>
        </w:rPr>
        <w:t>:</w:t>
      </w:r>
    </w:p>
    <w:p w:rsidR="004A2CEF" w:rsidRPr="00691063" w:rsidRDefault="004A2CEF" w:rsidP="00D12479">
      <w:pPr>
        <w:pStyle w:val="Textonotapie"/>
        <w:ind w:firstLine="708"/>
        <w:jc w:val="both"/>
        <w:rPr>
          <w:color w:val="000000"/>
          <w:sz w:val="24"/>
          <w:szCs w:val="24"/>
        </w:rPr>
      </w:pPr>
    </w:p>
    <w:p w:rsidR="004A2CEF" w:rsidRPr="00691063" w:rsidRDefault="004A2CEF" w:rsidP="004A2CEF">
      <w:pPr>
        <w:pStyle w:val="Textonotapie"/>
        <w:numPr>
          <w:ilvl w:val="0"/>
          <w:numId w:val="11"/>
        </w:numPr>
        <w:jc w:val="both"/>
        <w:rPr>
          <w:color w:val="000000"/>
          <w:sz w:val="24"/>
          <w:szCs w:val="24"/>
        </w:rPr>
      </w:pPr>
      <w:r w:rsidRPr="00691063">
        <w:rPr>
          <w:color w:val="000000"/>
          <w:sz w:val="24"/>
          <w:szCs w:val="24"/>
        </w:rPr>
        <w:t>El campo de la evaluación</w:t>
      </w:r>
    </w:p>
    <w:p w:rsidR="004A2CEF" w:rsidRPr="00691063" w:rsidRDefault="004A2CEF" w:rsidP="004A2CEF">
      <w:pPr>
        <w:pStyle w:val="Textonotapie"/>
        <w:jc w:val="both"/>
        <w:rPr>
          <w:color w:val="000000"/>
          <w:sz w:val="24"/>
          <w:szCs w:val="24"/>
        </w:rPr>
      </w:pPr>
    </w:p>
    <w:p w:rsidR="004A2CEF" w:rsidRPr="00691063" w:rsidRDefault="004A2CEF" w:rsidP="004A2CEF">
      <w:pPr>
        <w:pStyle w:val="Textonotapie"/>
        <w:numPr>
          <w:ilvl w:val="0"/>
          <w:numId w:val="11"/>
        </w:numPr>
        <w:jc w:val="both"/>
        <w:rPr>
          <w:color w:val="000000"/>
          <w:sz w:val="24"/>
          <w:szCs w:val="24"/>
        </w:rPr>
      </w:pPr>
      <w:r w:rsidRPr="00691063">
        <w:rPr>
          <w:color w:val="000000"/>
          <w:sz w:val="24"/>
          <w:szCs w:val="24"/>
        </w:rPr>
        <w:t>La evaluación del currículum</w:t>
      </w:r>
      <w:r w:rsidR="00B548EF" w:rsidRPr="00691063">
        <w:rPr>
          <w:color w:val="000000"/>
          <w:sz w:val="24"/>
          <w:szCs w:val="24"/>
        </w:rPr>
        <w:t>, de la enseñanza y del aprendizaje en el aula</w:t>
      </w:r>
    </w:p>
    <w:p w:rsidR="004A2CEF" w:rsidRPr="00691063" w:rsidRDefault="004A2CEF" w:rsidP="004A2CEF">
      <w:pPr>
        <w:pStyle w:val="Textonotapie"/>
        <w:jc w:val="both"/>
        <w:rPr>
          <w:color w:val="000000"/>
          <w:sz w:val="24"/>
          <w:szCs w:val="24"/>
        </w:rPr>
      </w:pPr>
    </w:p>
    <w:p w:rsidR="004A2CEF" w:rsidRPr="00691063" w:rsidRDefault="004A2CEF" w:rsidP="004A2CEF">
      <w:pPr>
        <w:pStyle w:val="Textonotapie"/>
        <w:numPr>
          <w:ilvl w:val="0"/>
          <w:numId w:val="11"/>
        </w:numPr>
        <w:jc w:val="both"/>
        <w:rPr>
          <w:color w:val="000000"/>
          <w:sz w:val="24"/>
          <w:szCs w:val="24"/>
        </w:rPr>
      </w:pPr>
      <w:r w:rsidRPr="00691063">
        <w:rPr>
          <w:color w:val="000000"/>
          <w:sz w:val="24"/>
          <w:szCs w:val="24"/>
        </w:rPr>
        <w:t>La evaluación de l</w:t>
      </w:r>
      <w:r w:rsidR="00B548EF" w:rsidRPr="00691063">
        <w:rPr>
          <w:color w:val="000000"/>
          <w:sz w:val="24"/>
          <w:szCs w:val="24"/>
        </w:rPr>
        <w:t>a docencia y del profesorado universitario</w:t>
      </w:r>
    </w:p>
    <w:p w:rsidR="007F5725" w:rsidRPr="00691063" w:rsidRDefault="007F5725" w:rsidP="007F5725">
      <w:pPr>
        <w:pStyle w:val="Textonotapie"/>
        <w:jc w:val="both"/>
        <w:rPr>
          <w:color w:val="000000"/>
          <w:sz w:val="24"/>
          <w:szCs w:val="24"/>
        </w:rPr>
      </w:pPr>
    </w:p>
    <w:p w:rsidR="001401E4" w:rsidRPr="00691063" w:rsidRDefault="007F5725" w:rsidP="007F5725">
      <w:pPr>
        <w:pStyle w:val="Textonotapie"/>
        <w:ind w:firstLine="708"/>
        <w:jc w:val="both"/>
        <w:rPr>
          <w:color w:val="000000"/>
          <w:sz w:val="24"/>
          <w:szCs w:val="24"/>
        </w:rPr>
      </w:pPr>
      <w:r w:rsidRPr="00691063">
        <w:rPr>
          <w:color w:val="000000"/>
          <w:sz w:val="24"/>
          <w:szCs w:val="24"/>
        </w:rPr>
        <w:t>Cabe destacar que</w:t>
      </w:r>
      <w:r w:rsidR="000E6B62" w:rsidRPr="00691063">
        <w:rPr>
          <w:color w:val="000000"/>
          <w:sz w:val="24"/>
          <w:szCs w:val="24"/>
        </w:rPr>
        <w:t xml:space="preserve"> </w:t>
      </w:r>
      <w:r w:rsidRPr="00691063">
        <w:rPr>
          <w:color w:val="000000"/>
          <w:sz w:val="24"/>
          <w:szCs w:val="24"/>
        </w:rPr>
        <w:t xml:space="preserve">se abordará una perspectiva general de los procesos de evaluación como marco referencial </w:t>
      </w:r>
      <w:r w:rsidR="009B4C53" w:rsidRPr="00691063">
        <w:rPr>
          <w:color w:val="000000"/>
          <w:sz w:val="24"/>
          <w:szCs w:val="24"/>
        </w:rPr>
        <w:t xml:space="preserve">para pensar las prácticas universitarias, en general, y de las diferentes tradiciones disciplinarias, en particular. </w:t>
      </w:r>
      <w:r w:rsidR="00B80FE6" w:rsidRPr="00691063">
        <w:rPr>
          <w:color w:val="000000"/>
          <w:sz w:val="24"/>
          <w:szCs w:val="24"/>
        </w:rPr>
        <w:t>S</w:t>
      </w:r>
      <w:r w:rsidR="000E6B62" w:rsidRPr="00691063">
        <w:rPr>
          <w:color w:val="000000"/>
          <w:sz w:val="24"/>
          <w:szCs w:val="24"/>
        </w:rPr>
        <w:t xml:space="preserve">e considera que la evaluación presenta cierta especificidad y </w:t>
      </w:r>
      <w:r w:rsidR="00B80FE6" w:rsidRPr="00691063">
        <w:rPr>
          <w:color w:val="000000"/>
          <w:sz w:val="24"/>
          <w:szCs w:val="24"/>
        </w:rPr>
        <w:t xml:space="preserve">se caracteriza por una </w:t>
      </w:r>
      <w:r w:rsidR="000E6B62" w:rsidRPr="00691063">
        <w:rPr>
          <w:color w:val="000000"/>
          <w:sz w:val="24"/>
          <w:szCs w:val="24"/>
        </w:rPr>
        <w:t xml:space="preserve">problemática particular </w:t>
      </w:r>
      <w:r w:rsidR="00B80FE6" w:rsidRPr="00691063">
        <w:rPr>
          <w:color w:val="000000"/>
          <w:sz w:val="24"/>
          <w:szCs w:val="24"/>
        </w:rPr>
        <w:t xml:space="preserve">que responde a la singularidad del contexto </w:t>
      </w:r>
      <w:r w:rsidR="001D3444" w:rsidRPr="00691063">
        <w:rPr>
          <w:color w:val="000000"/>
          <w:sz w:val="24"/>
          <w:szCs w:val="24"/>
        </w:rPr>
        <w:t>universitario</w:t>
      </w:r>
      <w:r w:rsidR="00B80FE6" w:rsidRPr="00691063">
        <w:rPr>
          <w:color w:val="000000"/>
          <w:sz w:val="24"/>
          <w:szCs w:val="24"/>
        </w:rPr>
        <w:t>,</w:t>
      </w:r>
      <w:r w:rsidR="001D3444" w:rsidRPr="00691063">
        <w:rPr>
          <w:color w:val="000000"/>
          <w:sz w:val="24"/>
          <w:szCs w:val="24"/>
        </w:rPr>
        <w:t xml:space="preserve"> caracterizado por </w:t>
      </w:r>
      <w:r w:rsidR="00B80FE6" w:rsidRPr="00691063">
        <w:rPr>
          <w:color w:val="000000"/>
          <w:sz w:val="24"/>
          <w:szCs w:val="24"/>
        </w:rPr>
        <w:t xml:space="preserve">la transmisión de cuerpos de conocimientos y de competencias en el marco de una formación </w:t>
      </w:r>
      <w:r w:rsidR="001D3444" w:rsidRPr="00691063">
        <w:rPr>
          <w:color w:val="000000"/>
          <w:sz w:val="24"/>
          <w:szCs w:val="24"/>
        </w:rPr>
        <w:t xml:space="preserve">especializada para un </w:t>
      </w:r>
      <w:r w:rsidR="00B80FE6" w:rsidRPr="00691063">
        <w:rPr>
          <w:color w:val="000000"/>
          <w:sz w:val="24"/>
          <w:szCs w:val="24"/>
        </w:rPr>
        <w:t xml:space="preserve">determinado </w:t>
      </w:r>
      <w:r w:rsidR="001D3444" w:rsidRPr="00691063">
        <w:rPr>
          <w:color w:val="000000"/>
          <w:sz w:val="24"/>
          <w:szCs w:val="24"/>
        </w:rPr>
        <w:t>ejercicio profesional</w:t>
      </w:r>
      <w:r w:rsidR="00B80FE6" w:rsidRPr="00691063">
        <w:rPr>
          <w:color w:val="000000"/>
          <w:sz w:val="24"/>
          <w:szCs w:val="24"/>
        </w:rPr>
        <w:t>.</w:t>
      </w:r>
      <w:r w:rsidR="001D3444" w:rsidRPr="00691063">
        <w:rPr>
          <w:color w:val="000000"/>
          <w:sz w:val="24"/>
          <w:szCs w:val="24"/>
        </w:rPr>
        <w:t xml:space="preserve"> </w:t>
      </w:r>
      <w:r w:rsidR="00E66332" w:rsidRPr="00691063">
        <w:rPr>
          <w:color w:val="000000"/>
          <w:sz w:val="24"/>
          <w:szCs w:val="24"/>
        </w:rPr>
        <w:t>U</w:t>
      </w:r>
      <w:r w:rsidR="003E2CA8" w:rsidRPr="00691063">
        <w:rPr>
          <w:color w:val="000000"/>
          <w:sz w:val="24"/>
          <w:szCs w:val="24"/>
        </w:rPr>
        <w:t xml:space="preserve">na cuestión central refiere a la construcción de instrumentos que posibiliten una mejor articulación entre los contenidos en enseñados y su futura utilización en los múltiples espacios potenciales de inserción profesional. </w:t>
      </w:r>
      <w:r w:rsidR="00E66332" w:rsidRPr="00691063">
        <w:rPr>
          <w:color w:val="000000"/>
          <w:sz w:val="24"/>
          <w:szCs w:val="24"/>
        </w:rPr>
        <w:t xml:space="preserve">En tal sentido, los exámenes tradicionales o estandarizados apropiados para evaluar </w:t>
      </w:r>
      <w:r w:rsidR="00B80FE6" w:rsidRPr="00691063">
        <w:rPr>
          <w:color w:val="000000"/>
          <w:sz w:val="24"/>
          <w:szCs w:val="24"/>
        </w:rPr>
        <w:t xml:space="preserve">con el menor costo de tiempo </w:t>
      </w:r>
      <w:r w:rsidR="00034AE0" w:rsidRPr="00691063">
        <w:rPr>
          <w:color w:val="000000"/>
          <w:sz w:val="24"/>
          <w:szCs w:val="24"/>
        </w:rPr>
        <w:t xml:space="preserve">a </w:t>
      </w:r>
      <w:r w:rsidR="00E66332" w:rsidRPr="00691063">
        <w:rPr>
          <w:color w:val="000000"/>
          <w:sz w:val="24"/>
          <w:szCs w:val="24"/>
        </w:rPr>
        <w:t xml:space="preserve">una cantidad de importante de alumnos presentan limitaciones cuando se </w:t>
      </w:r>
      <w:r w:rsidR="00C213D9" w:rsidRPr="00691063">
        <w:rPr>
          <w:color w:val="000000"/>
          <w:sz w:val="24"/>
          <w:szCs w:val="24"/>
        </w:rPr>
        <w:t xml:space="preserve">pretende </w:t>
      </w:r>
      <w:r w:rsidR="00034AE0" w:rsidRPr="00691063">
        <w:rPr>
          <w:color w:val="000000"/>
          <w:sz w:val="24"/>
          <w:szCs w:val="24"/>
        </w:rPr>
        <w:t>indagar los procesos de articu</w:t>
      </w:r>
      <w:r w:rsidR="00C213D9" w:rsidRPr="00691063">
        <w:rPr>
          <w:color w:val="000000"/>
          <w:sz w:val="24"/>
          <w:szCs w:val="24"/>
        </w:rPr>
        <w:t xml:space="preserve">lación entre </w:t>
      </w:r>
      <w:r w:rsidR="00085C97" w:rsidRPr="00691063">
        <w:rPr>
          <w:color w:val="000000"/>
          <w:sz w:val="24"/>
          <w:szCs w:val="24"/>
        </w:rPr>
        <w:t xml:space="preserve">la </w:t>
      </w:r>
      <w:r w:rsidR="00C213D9" w:rsidRPr="00691063">
        <w:rPr>
          <w:color w:val="000000"/>
          <w:sz w:val="24"/>
          <w:szCs w:val="24"/>
        </w:rPr>
        <w:t xml:space="preserve">teoría y </w:t>
      </w:r>
      <w:r w:rsidR="00085C97" w:rsidRPr="00691063">
        <w:rPr>
          <w:color w:val="000000"/>
          <w:sz w:val="24"/>
          <w:szCs w:val="24"/>
        </w:rPr>
        <w:t xml:space="preserve">la </w:t>
      </w:r>
      <w:r w:rsidR="00C213D9" w:rsidRPr="00691063">
        <w:rPr>
          <w:color w:val="000000"/>
          <w:sz w:val="24"/>
          <w:szCs w:val="24"/>
        </w:rPr>
        <w:t>práctica</w:t>
      </w:r>
      <w:r w:rsidR="00034AE0" w:rsidRPr="00691063">
        <w:rPr>
          <w:color w:val="000000"/>
          <w:sz w:val="24"/>
          <w:szCs w:val="24"/>
        </w:rPr>
        <w:t>, entre los conocimientos enseñados y su utili</w:t>
      </w:r>
      <w:r w:rsidR="00034AE0" w:rsidRPr="00691063">
        <w:rPr>
          <w:color w:val="000000"/>
          <w:sz w:val="24"/>
        </w:rPr>
        <w:t>z</w:t>
      </w:r>
      <w:r w:rsidR="00034AE0" w:rsidRPr="00691063">
        <w:rPr>
          <w:color w:val="000000"/>
          <w:sz w:val="24"/>
          <w:szCs w:val="24"/>
        </w:rPr>
        <w:t>ación en co</w:t>
      </w:r>
      <w:r w:rsidR="00034AE0" w:rsidRPr="00691063">
        <w:rPr>
          <w:color w:val="000000"/>
          <w:sz w:val="24"/>
        </w:rPr>
        <w:t>n</w:t>
      </w:r>
      <w:r w:rsidR="00034AE0" w:rsidRPr="00691063">
        <w:rPr>
          <w:color w:val="000000"/>
          <w:sz w:val="24"/>
          <w:szCs w:val="24"/>
        </w:rPr>
        <w:t xml:space="preserve">textos reales del </w:t>
      </w:r>
      <w:r w:rsidR="00085C97" w:rsidRPr="00691063">
        <w:rPr>
          <w:color w:val="000000"/>
          <w:sz w:val="24"/>
          <w:szCs w:val="24"/>
        </w:rPr>
        <w:t>futuro profesional</w:t>
      </w:r>
      <w:r w:rsidR="00C213D9" w:rsidRPr="00691063">
        <w:rPr>
          <w:color w:val="000000"/>
          <w:sz w:val="24"/>
          <w:szCs w:val="24"/>
        </w:rPr>
        <w:t xml:space="preserve">. </w:t>
      </w:r>
    </w:p>
    <w:p w:rsidR="00083963" w:rsidRPr="00691063" w:rsidRDefault="00083963">
      <w:pPr>
        <w:jc w:val="both"/>
        <w:rPr>
          <w:color w:val="000000"/>
          <w:sz w:val="24"/>
        </w:rPr>
      </w:pPr>
      <w:r w:rsidRPr="00691063">
        <w:rPr>
          <w:color w:val="000000"/>
          <w:sz w:val="24"/>
        </w:rPr>
        <w:tab/>
      </w:r>
      <w:r w:rsidRPr="00691063">
        <w:rPr>
          <w:color w:val="000000"/>
          <w:sz w:val="24"/>
        </w:rPr>
        <w:tab/>
      </w:r>
    </w:p>
    <w:p w:rsidR="002D2060" w:rsidRPr="00691063" w:rsidRDefault="00083963">
      <w:pPr>
        <w:jc w:val="both"/>
        <w:rPr>
          <w:color w:val="000000"/>
          <w:sz w:val="24"/>
        </w:rPr>
      </w:pPr>
      <w:r w:rsidRPr="00691063">
        <w:rPr>
          <w:color w:val="000000"/>
          <w:sz w:val="24"/>
        </w:rPr>
        <w:tab/>
        <w:t xml:space="preserve">Dado que el seminario se inscribe en el Área de </w:t>
      </w:r>
      <w:r w:rsidRPr="00691063">
        <w:rPr>
          <w:i/>
          <w:iCs/>
          <w:color w:val="000000"/>
          <w:sz w:val="24"/>
        </w:rPr>
        <w:t>Espacios de intervención docente universitaria</w:t>
      </w:r>
      <w:r w:rsidRPr="00691063">
        <w:rPr>
          <w:color w:val="000000"/>
          <w:sz w:val="24"/>
        </w:rPr>
        <w:t xml:space="preserve"> del Ciclo de Formación Común se intentará realizar una reflexión permanente en términos de categorías para la comprensión y el análisis de las prácticas</w:t>
      </w:r>
      <w:r w:rsidR="001401E4" w:rsidRPr="00691063">
        <w:rPr>
          <w:color w:val="000000"/>
          <w:sz w:val="24"/>
        </w:rPr>
        <w:t xml:space="preserve"> de evaluación</w:t>
      </w:r>
      <w:r w:rsidRPr="00691063">
        <w:rPr>
          <w:color w:val="000000"/>
          <w:sz w:val="24"/>
        </w:rPr>
        <w:t xml:space="preserve">, y la definición de principios </w:t>
      </w:r>
      <w:r w:rsidR="00034AE0" w:rsidRPr="00691063">
        <w:rPr>
          <w:color w:val="000000"/>
          <w:sz w:val="24"/>
        </w:rPr>
        <w:t>y diseño de instrumentos para ser empleados en el aula universitaria</w:t>
      </w:r>
      <w:r w:rsidRPr="00691063">
        <w:rPr>
          <w:color w:val="000000"/>
          <w:sz w:val="24"/>
        </w:rPr>
        <w:t xml:space="preserve">. </w:t>
      </w:r>
    </w:p>
    <w:p w:rsidR="00083963" w:rsidRPr="00691063" w:rsidRDefault="00083963">
      <w:pPr>
        <w:numPr>
          <w:ilvl w:val="0"/>
          <w:numId w:val="2"/>
        </w:numPr>
        <w:jc w:val="both"/>
        <w:rPr>
          <w:b/>
          <w:bCs/>
          <w:color w:val="000000"/>
          <w:sz w:val="24"/>
        </w:rPr>
      </w:pPr>
      <w:r w:rsidRPr="00691063">
        <w:rPr>
          <w:b/>
          <w:bCs/>
          <w:color w:val="000000"/>
          <w:sz w:val="24"/>
        </w:rPr>
        <w:lastRenderedPageBreak/>
        <w:t>Propósitos</w:t>
      </w:r>
    </w:p>
    <w:p w:rsidR="00083963" w:rsidRPr="00691063" w:rsidRDefault="00083963">
      <w:pPr>
        <w:jc w:val="both"/>
        <w:rPr>
          <w:b/>
          <w:bCs/>
          <w:color w:val="000000"/>
          <w:sz w:val="24"/>
        </w:rPr>
      </w:pPr>
    </w:p>
    <w:p w:rsidR="00B97505" w:rsidRPr="00691063" w:rsidRDefault="00083963">
      <w:pPr>
        <w:numPr>
          <w:ilvl w:val="1"/>
          <w:numId w:val="2"/>
        </w:numPr>
        <w:jc w:val="both"/>
        <w:rPr>
          <w:color w:val="000000"/>
          <w:sz w:val="24"/>
        </w:rPr>
      </w:pPr>
      <w:r w:rsidRPr="00691063">
        <w:rPr>
          <w:color w:val="000000"/>
          <w:sz w:val="24"/>
        </w:rPr>
        <w:t>Revisar críticamente las principales</w:t>
      </w:r>
      <w:r w:rsidRPr="00691063">
        <w:rPr>
          <w:color w:val="000000"/>
          <w:sz w:val="24"/>
          <w:lang w:val="es-ES_tradnl"/>
        </w:rPr>
        <w:t xml:space="preserve"> perspectivas y los modelos o enfoques de evaluación</w:t>
      </w:r>
      <w:r w:rsidR="001401E4" w:rsidRPr="00691063">
        <w:rPr>
          <w:color w:val="000000"/>
          <w:sz w:val="24"/>
          <w:lang w:val="es-ES_tradnl"/>
        </w:rPr>
        <w:t xml:space="preserve"> en el marco de las particularidades del campo de la evaluación</w:t>
      </w:r>
      <w:r w:rsidR="00412AB8" w:rsidRPr="00691063">
        <w:rPr>
          <w:color w:val="000000"/>
          <w:sz w:val="24"/>
          <w:lang w:val="es-ES_tradnl"/>
        </w:rPr>
        <w:t>.</w:t>
      </w:r>
    </w:p>
    <w:p w:rsidR="00B97505" w:rsidRPr="00691063" w:rsidRDefault="00B97505" w:rsidP="00B97505">
      <w:pPr>
        <w:numPr>
          <w:ilvl w:val="1"/>
          <w:numId w:val="2"/>
        </w:numPr>
        <w:jc w:val="both"/>
        <w:rPr>
          <w:color w:val="000000"/>
          <w:sz w:val="24"/>
        </w:rPr>
      </w:pPr>
      <w:r w:rsidRPr="00691063">
        <w:rPr>
          <w:color w:val="000000"/>
          <w:sz w:val="24"/>
          <w:lang w:val="es-ES_tradnl"/>
        </w:rPr>
        <w:t>Analizar los supuestos e implicaciones pedagógico</w:t>
      </w:r>
      <w:r w:rsidR="001401E4" w:rsidRPr="00691063">
        <w:rPr>
          <w:color w:val="000000"/>
          <w:sz w:val="24"/>
          <w:lang w:val="es-ES_tradnl"/>
        </w:rPr>
        <w:t>-</w:t>
      </w:r>
      <w:r w:rsidRPr="00691063">
        <w:rPr>
          <w:color w:val="000000"/>
          <w:sz w:val="24"/>
          <w:lang w:val="es-ES_tradnl"/>
        </w:rPr>
        <w:t>didácticas de las prácticas de evaluación y acreditación</w:t>
      </w:r>
      <w:r w:rsidR="005F7BEB" w:rsidRPr="00691063">
        <w:rPr>
          <w:color w:val="000000"/>
          <w:sz w:val="24"/>
          <w:lang w:val="es-ES_tradnl"/>
        </w:rPr>
        <w:t xml:space="preserve"> vigentes en la educación superior, e</w:t>
      </w:r>
      <w:r w:rsidR="001401E4" w:rsidRPr="00691063">
        <w:rPr>
          <w:color w:val="000000"/>
          <w:sz w:val="24"/>
          <w:lang w:val="es-ES_tradnl"/>
        </w:rPr>
        <w:t>n</w:t>
      </w:r>
      <w:r w:rsidR="005F7BEB" w:rsidRPr="00691063">
        <w:rPr>
          <w:color w:val="000000"/>
          <w:sz w:val="24"/>
          <w:lang w:val="es-ES_tradnl"/>
        </w:rPr>
        <w:t xml:space="preserve"> ge</w:t>
      </w:r>
      <w:r w:rsidR="001401E4" w:rsidRPr="00691063">
        <w:rPr>
          <w:color w:val="000000"/>
          <w:sz w:val="24"/>
          <w:lang w:val="es-ES_tradnl"/>
        </w:rPr>
        <w:t>ne</w:t>
      </w:r>
      <w:r w:rsidR="005F7BEB" w:rsidRPr="00691063">
        <w:rPr>
          <w:color w:val="000000"/>
          <w:sz w:val="24"/>
          <w:lang w:val="es-ES_tradnl"/>
        </w:rPr>
        <w:t>ral y</w:t>
      </w:r>
      <w:r w:rsidR="001401E4" w:rsidRPr="00691063">
        <w:rPr>
          <w:color w:val="000000"/>
          <w:sz w:val="24"/>
          <w:lang w:val="es-ES_tradnl"/>
        </w:rPr>
        <w:t xml:space="preserve"> de los diferentes campos disciplinares y profesionales, en particular. </w:t>
      </w:r>
      <w:r w:rsidRPr="00691063">
        <w:rPr>
          <w:color w:val="000000"/>
          <w:sz w:val="24"/>
          <w:lang w:val="es-ES_tradnl"/>
        </w:rPr>
        <w:t xml:space="preserve"> </w:t>
      </w:r>
    </w:p>
    <w:p w:rsidR="00083963" w:rsidRPr="00691063" w:rsidRDefault="00B97505">
      <w:pPr>
        <w:numPr>
          <w:ilvl w:val="1"/>
          <w:numId w:val="2"/>
        </w:numPr>
        <w:jc w:val="both"/>
        <w:rPr>
          <w:color w:val="000000"/>
          <w:sz w:val="24"/>
        </w:rPr>
      </w:pPr>
      <w:r w:rsidRPr="00691063">
        <w:rPr>
          <w:color w:val="000000"/>
          <w:sz w:val="24"/>
          <w:lang w:val="es-ES_tradnl"/>
        </w:rPr>
        <w:t>E</w:t>
      </w:r>
      <w:r w:rsidR="00083963" w:rsidRPr="00691063">
        <w:rPr>
          <w:color w:val="000000"/>
          <w:sz w:val="24"/>
          <w:lang w:val="es-ES_tradnl"/>
        </w:rPr>
        <w:t>labor</w:t>
      </w:r>
      <w:r w:rsidRPr="00691063">
        <w:rPr>
          <w:color w:val="000000"/>
          <w:sz w:val="24"/>
          <w:lang w:val="es-ES_tradnl"/>
        </w:rPr>
        <w:t xml:space="preserve">ar </w:t>
      </w:r>
      <w:r w:rsidR="00083963" w:rsidRPr="00691063">
        <w:rPr>
          <w:color w:val="000000"/>
          <w:sz w:val="24"/>
          <w:lang w:val="es-ES_tradnl"/>
        </w:rPr>
        <w:t xml:space="preserve">principios para el diseño e implantación de propuestas de evaluación más adecuadas según </w:t>
      </w:r>
      <w:r w:rsidR="00083963" w:rsidRPr="00691063">
        <w:rPr>
          <w:color w:val="000000"/>
          <w:sz w:val="24"/>
        </w:rPr>
        <w:t xml:space="preserve">el contexto, el objeto </w:t>
      </w:r>
      <w:r w:rsidR="00B80CDA" w:rsidRPr="00691063">
        <w:rPr>
          <w:color w:val="000000"/>
          <w:sz w:val="24"/>
        </w:rPr>
        <w:t xml:space="preserve">(currículum,  enseñanza, aprendizaje, prácticas docentes) </w:t>
      </w:r>
      <w:r w:rsidR="00083963" w:rsidRPr="00691063">
        <w:rPr>
          <w:color w:val="000000"/>
          <w:sz w:val="24"/>
        </w:rPr>
        <w:t xml:space="preserve">y la finalidad de la evaluación.  </w:t>
      </w:r>
    </w:p>
    <w:p w:rsidR="00083963" w:rsidRPr="00691063" w:rsidRDefault="00083963">
      <w:pPr>
        <w:ind w:left="360"/>
        <w:jc w:val="both"/>
        <w:rPr>
          <w:b/>
          <w:bCs/>
          <w:color w:val="000000"/>
          <w:sz w:val="24"/>
        </w:rPr>
      </w:pPr>
    </w:p>
    <w:p w:rsidR="00083963" w:rsidRPr="00691063" w:rsidRDefault="00083963">
      <w:pPr>
        <w:ind w:left="360"/>
        <w:jc w:val="both"/>
        <w:rPr>
          <w:b/>
          <w:bCs/>
          <w:color w:val="000000"/>
          <w:sz w:val="24"/>
        </w:rPr>
      </w:pPr>
    </w:p>
    <w:p w:rsidR="00083963" w:rsidRPr="00691063" w:rsidRDefault="00C218C0">
      <w:pPr>
        <w:numPr>
          <w:ilvl w:val="0"/>
          <w:numId w:val="2"/>
        </w:numPr>
        <w:jc w:val="both"/>
        <w:rPr>
          <w:b/>
          <w:bCs/>
          <w:color w:val="000000"/>
          <w:sz w:val="24"/>
        </w:rPr>
      </w:pPr>
      <w:r w:rsidRPr="00691063">
        <w:rPr>
          <w:b/>
          <w:bCs/>
          <w:color w:val="000000"/>
          <w:sz w:val="24"/>
        </w:rPr>
        <w:t>Te</w:t>
      </w:r>
      <w:r w:rsidRPr="00691063">
        <w:rPr>
          <w:b/>
          <w:color w:val="000000"/>
          <w:sz w:val="24"/>
        </w:rPr>
        <w:t>m</w:t>
      </w:r>
      <w:r w:rsidRPr="00691063">
        <w:rPr>
          <w:b/>
          <w:bCs/>
          <w:color w:val="000000"/>
          <w:sz w:val="24"/>
        </w:rPr>
        <w:t xml:space="preserve">ario </w:t>
      </w:r>
    </w:p>
    <w:p w:rsidR="00083963" w:rsidRPr="00691063" w:rsidRDefault="00083963">
      <w:pPr>
        <w:ind w:left="360"/>
        <w:jc w:val="both"/>
        <w:rPr>
          <w:b/>
          <w:bCs/>
          <w:color w:val="000000"/>
          <w:sz w:val="24"/>
        </w:rPr>
      </w:pPr>
    </w:p>
    <w:p w:rsidR="007E045B" w:rsidRPr="00691063" w:rsidRDefault="008C1BC4">
      <w:pPr>
        <w:numPr>
          <w:ilvl w:val="0"/>
          <w:numId w:val="10"/>
        </w:numPr>
        <w:jc w:val="both"/>
        <w:rPr>
          <w:b/>
          <w:bCs/>
          <w:color w:val="000000"/>
          <w:sz w:val="24"/>
          <w:lang w:val="es-ES_tradnl"/>
        </w:rPr>
      </w:pPr>
      <w:r w:rsidRPr="00691063">
        <w:rPr>
          <w:color w:val="000000"/>
          <w:sz w:val="24"/>
        </w:rPr>
        <w:t xml:space="preserve">El campo de la evaluación. </w:t>
      </w:r>
      <w:r w:rsidR="007E045B" w:rsidRPr="00691063">
        <w:rPr>
          <w:color w:val="000000"/>
          <w:sz w:val="24"/>
        </w:rPr>
        <w:t xml:space="preserve">Diferencias entre evaluación, acreditación, medición, calificación, </w:t>
      </w:r>
      <w:proofErr w:type="spellStart"/>
      <w:r w:rsidR="007E045B" w:rsidRPr="00691063">
        <w:rPr>
          <w:color w:val="000000"/>
          <w:sz w:val="24"/>
        </w:rPr>
        <w:t>pseudoevaluación</w:t>
      </w:r>
      <w:proofErr w:type="spellEnd"/>
      <w:r w:rsidR="007E045B" w:rsidRPr="00691063">
        <w:rPr>
          <w:color w:val="000000"/>
          <w:sz w:val="24"/>
        </w:rPr>
        <w:t xml:space="preserve">, </w:t>
      </w:r>
      <w:proofErr w:type="spellStart"/>
      <w:r w:rsidR="007E045B" w:rsidRPr="00691063">
        <w:rPr>
          <w:color w:val="000000"/>
          <w:sz w:val="24"/>
        </w:rPr>
        <w:t>cuasievaluación</w:t>
      </w:r>
      <w:proofErr w:type="spellEnd"/>
      <w:r w:rsidR="007E045B" w:rsidRPr="00691063">
        <w:rPr>
          <w:color w:val="000000"/>
          <w:sz w:val="24"/>
        </w:rPr>
        <w:t xml:space="preserve">. </w:t>
      </w:r>
      <w:r w:rsidR="008A1958" w:rsidRPr="00691063">
        <w:rPr>
          <w:color w:val="000000"/>
          <w:sz w:val="24"/>
        </w:rPr>
        <w:t>Coexistencia de una pluralidad de enfoques o método</w:t>
      </w:r>
      <w:r w:rsidR="007E045B" w:rsidRPr="00691063">
        <w:rPr>
          <w:color w:val="000000"/>
          <w:sz w:val="24"/>
        </w:rPr>
        <w:t>s</w:t>
      </w:r>
      <w:r w:rsidR="008A1958" w:rsidRPr="00691063">
        <w:rPr>
          <w:color w:val="000000"/>
          <w:sz w:val="24"/>
        </w:rPr>
        <w:t xml:space="preserve">. </w:t>
      </w:r>
      <w:r w:rsidR="00083963" w:rsidRPr="00691063">
        <w:rPr>
          <w:color w:val="000000"/>
          <w:sz w:val="24"/>
        </w:rPr>
        <w:t xml:space="preserve">Efectos complejos de las actividades de evaluación. </w:t>
      </w:r>
      <w:r w:rsidR="007E045B" w:rsidRPr="00691063">
        <w:rPr>
          <w:color w:val="000000"/>
          <w:sz w:val="24"/>
        </w:rPr>
        <w:t xml:space="preserve">Evaluación e investigación. </w:t>
      </w:r>
    </w:p>
    <w:p w:rsidR="008F4A0F" w:rsidRPr="00691063" w:rsidRDefault="00CB6E9C">
      <w:pPr>
        <w:numPr>
          <w:ilvl w:val="0"/>
          <w:numId w:val="10"/>
        </w:numPr>
        <w:jc w:val="both"/>
        <w:rPr>
          <w:b/>
          <w:bCs/>
          <w:color w:val="000000"/>
          <w:sz w:val="24"/>
          <w:lang w:val="es-ES_tradnl"/>
        </w:rPr>
      </w:pPr>
      <w:r w:rsidRPr="00691063">
        <w:rPr>
          <w:color w:val="000000"/>
          <w:sz w:val="24"/>
        </w:rPr>
        <w:t>Evaluación del currículum</w:t>
      </w:r>
      <w:r w:rsidR="00ED138C" w:rsidRPr="00691063">
        <w:rPr>
          <w:color w:val="000000"/>
          <w:sz w:val="24"/>
        </w:rPr>
        <w:t>, la enseñanza y el aprendizaje. E</w:t>
      </w:r>
      <w:r w:rsidR="005E0B3E" w:rsidRPr="00691063">
        <w:rPr>
          <w:color w:val="000000"/>
          <w:sz w:val="24"/>
        </w:rPr>
        <w:t>n</w:t>
      </w:r>
      <w:r w:rsidR="002156DD" w:rsidRPr="00691063">
        <w:rPr>
          <w:color w:val="000000"/>
          <w:sz w:val="24"/>
        </w:rPr>
        <w:t>foques de e</w:t>
      </w:r>
      <w:r w:rsidR="005E0B3E" w:rsidRPr="00691063">
        <w:rPr>
          <w:color w:val="000000"/>
          <w:sz w:val="24"/>
        </w:rPr>
        <w:t>n</w:t>
      </w:r>
      <w:r w:rsidR="002156DD" w:rsidRPr="00691063">
        <w:rPr>
          <w:color w:val="000000"/>
          <w:sz w:val="24"/>
        </w:rPr>
        <w:t>seña</w:t>
      </w:r>
      <w:r w:rsidR="005E0B3E" w:rsidRPr="00691063">
        <w:rPr>
          <w:color w:val="000000"/>
          <w:sz w:val="24"/>
        </w:rPr>
        <w:t>n</w:t>
      </w:r>
      <w:r w:rsidR="002156DD" w:rsidRPr="00691063">
        <w:rPr>
          <w:color w:val="000000"/>
          <w:sz w:val="24"/>
        </w:rPr>
        <w:t>za y evaluació</w:t>
      </w:r>
      <w:r w:rsidR="005E0B3E" w:rsidRPr="00691063">
        <w:rPr>
          <w:color w:val="000000"/>
          <w:sz w:val="24"/>
        </w:rPr>
        <w:t>n</w:t>
      </w:r>
      <w:r w:rsidR="002156DD" w:rsidRPr="00691063">
        <w:rPr>
          <w:color w:val="000000"/>
          <w:sz w:val="24"/>
        </w:rPr>
        <w:t xml:space="preserve">. </w:t>
      </w:r>
      <w:r w:rsidR="008F4A0F" w:rsidRPr="00691063">
        <w:rPr>
          <w:color w:val="000000"/>
          <w:sz w:val="24"/>
        </w:rPr>
        <w:t>La evaluación del proceso de enseñanza-aprendizaje. Evaluación y acreditación</w:t>
      </w:r>
      <w:r w:rsidR="006A21E0" w:rsidRPr="00691063">
        <w:rPr>
          <w:color w:val="000000"/>
          <w:sz w:val="24"/>
        </w:rPr>
        <w:t xml:space="preserve"> del aprendizaje. </w:t>
      </w:r>
      <w:r w:rsidR="008F4A0F" w:rsidRPr="00691063">
        <w:rPr>
          <w:color w:val="000000"/>
          <w:sz w:val="24"/>
        </w:rPr>
        <w:t xml:space="preserve">Principios </w:t>
      </w:r>
      <w:r w:rsidR="005E0B3E" w:rsidRPr="00691063">
        <w:rPr>
          <w:color w:val="000000"/>
          <w:sz w:val="24"/>
        </w:rPr>
        <w:t xml:space="preserve">para </w:t>
      </w:r>
      <w:r w:rsidR="008F4A0F" w:rsidRPr="00691063">
        <w:rPr>
          <w:color w:val="000000"/>
          <w:sz w:val="24"/>
        </w:rPr>
        <w:t xml:space="preserve">la evaluación del aprendizaje. </w:t>
      </w:r>
      <w:r w:rsidR="005E0B3E" w:rsidRPr="00691063">
        <w:rPr>
          <w:color w:val="000000"/>
          <w:sz w:val="24"/>
        </w:rPr>
        <w:t>P</w:t>
      </w:r>
      <w:r w:rsidR="008F4A0F" w:rsidRPr="00691063">
        <w:rPr>
          <w:color w:val="000000"/>
          <w:sz w:val="24"/>
        </w:rPr>
        <w:t>rincipales técnicas</w:t>
      </w:r>
      <w:r w:rsidR="005E0B3E" w:rsidRPr="00691063">
        <w:rPr>
          <w:color w:val="000000"/>
          <w:sz w:val="24"/>
        </w:rPr>
        <w:t>: alcance</w:t>
      </w:r>
      <w:r w:rsidR="006A21E0" w:rsidRPr="00691063">
        <w:rPr>
          <w:color w:val="000000"/>
          <w:sz w:val="24"/>
        </w:rPr>
        <w:t>s</w:t>
      </w:r>
      <w:r w:rsidR="005E0B3E" w:rsidRPr="00691063">
        <w:rPr>
          <w:color w:val="000000"/>
          <w:sz w:val="24"/>
        </w:rPr>
        <w:t xml:space="preserve"> y limitaciones</w:t>
      </w:r>
      <w:r w:rsidR="008F4A0F" w:rsidRPr="00691063">
        <w:rPr>
          <w:color w:val="000000"/>
          <w:sz w:val="24"/>
        </w:rPr>
        <w:t xml:space="preserve">. </w:t>
      </w:r>
      <w:r w:rsidR="005E0B3E" w:rsidRPr="00691063">
        <w:rPr>
          <w:color w:val="000000"/>
          <w:sz w:val="24"/>
        </w:rPr>
        <w:t xml:space="preserve">Análisis crítico de instrumentos de evaluación. </w:t>
      </w:r>
    </w:p>
    <w:p w:rsidR="00ED138C" w:rsidRPr="00691063" w:rsidRDefault="00ED138C">
      <w:pPr>
        <w:numPr>
          <w:ilvl w:val="0"/>
          <w:numId w:val="10"/>
        </w:numPr>
        <w:jc w:val="both"/>
        <w:rPr>
          <w:b/>
          <w:bCs/>
          <w:color w:val="000000"/>
          <w:sz w:val="24"/>
          <w:lang w:val="es-ES_tradnl"/>
        </w:rPr>
      </w:pPr>
      <w:r w:rsidRPr="00691063">
        <w:rPr>
          <w:color w:val="000000"/>
          <w:sz w:val="24"/>
        </w:rPr>
        <w:t>Evaluación de la docencia y de las prácticas de enseñanza. Técnicas de recolección de información para la evaluación de las prácticas docentes y del desarrollo del currículum: observación, entrevista, cuestionario, grupos focales, talleres de discusión, análisis de documentos, elaboración de portfolios.</w:t>
      </w:r>
    </w:p>
    <w:p w:rsidR="00BD7FC1" w:rsidRPr="00691063" w:rsidRDefault="00BD7FC1" w:rsidP="00BD7FC1">
      <w:pPr>
        <w:ind w:left="360"/>
        <w:jc w:val="both"/>
        <w:rPr>
          <w:b/>
          <w:bCs/>
          <w:color w:val="000000"/>
          <w:sz w:val="24"/>
          <w:lang w:val="es-ES_tradnl"/>
        </w:rPr>
      </w:pPr>
    </w:p>
    <w:p w:rsidR="00D1047E" w:rsidRPr="00691063" w:rsidRDefault="00D1047E" w:rsidP="00BD7FC1">
      <w:pPr>
        <w:ind w:left="360"/>
        <w:jc w:val="both"/>
        <w:rPr>
          <w:b/>
          <w:bCs/>
          <w:color w:val="000000"/>
          <w:sz w:val="24"/>
          <w:lang w:val="es-ES_tradnl"/>
        </w:rPr>
      </w:pPr>
    </w:p>
    <w:p w:rsidR="00D1047E" w:rsidRPr="00691063" w:rsidRDefault="00D1047E" w:rsidP="00BD7FC1">
      <w:pPr>
        <w:ind w:left="360"/>
        <w:jc w:val="both"/>
        <w:rPr>
          <w:b/>
          <w:bCs/>
          <w:color w:val="000000"/>
          <w:sz w:val="24"/>
          <w:lang w:val="es-ES_tradnl"/>
        </w:rPr>
      </w:pPr>
    </w:p>
    <w:p w:rsidR="00083963" w:rsidRPr="00691063" w:rsidRDefault="00083963">
      <w:pPr>
        <w:pStyle w:val="Ttulo1"/>
        <w:numPr>
          <w:ilvl w:val="0"/>
          <w:numId w:val="2"/>
        </w:numPr>
        <w:rPr>
          <w:color w:val="000000"/>
        </w:rPr>
      </w:pPr>
      <w:r w:rsidRPr="00691063">
        <w:rPr>
          <w:color w:val="000000"/>
        </w:rPr>
        <w:t>Bibliografía obligatoria</w:t>
      </w:r>
    </w:p>
    <w:p w:rsidR="00083963" w:rsidRPr="00691063" w:rsidRDefault="00083963">
      <w:pPr>
        <w:rPr>
          <w:color w:val="000000"/>
        </w:rPr>
      </w:pPr>
    </w:p>
    <w:p w:rsidR="00083963" w:rsidRPr="00691063" w:rsidRDefault="00083963">
      <w:pPr>
        <w:pStyle w:val="Sangra2detindependiente"/>
        <w:rPr>
          <w:color w:val="000000"/>
        </w:rPr>
      </w:pPr>
      <w:r w:rsidRPr="00691063">
        <w:rPr>
          <w:color w:val="000000"/>
        </w:rPr>
        <w:t xml:space="preserve">Se señalan aquellos textos que permiten cubrir los temas del curso. Estos serán precisados, ajustados y actualizados en el momento del dictado del seminario. </w:t>
      </w:r>
    </w:p>
    <w:p w:rsidR="00083963" w:rsidRPr="00691063" w:rsidRDefault="00083963">
      <w:pPr>
        <w:rPr>
          <w:color w:val="000000"/>
          <w:sz w:val="24"/>
        </w:rPr>
      </w:pPr>
    </w:p>
    <w:p w:rsidR="00E12ACB" w:rsidRPr="00691063" w:rsidRDefault="00E12ACB">
      <w:pPr>
        <w:rPr>
          <w:b/>
          <w:color w:val="000000"/>
          <w:sz w:val="24"/>
        </w:rPr>
      </w:pPr>
      <w:r w:rsidRPr="00691063">
        <w:rPr>
          <w:b/>
          <w:color w:val="000000"/>
          <w:sz w:val="24"/>
        </w:rPr>
        <w:t xml:space="preserve">Para el punto 1. </w:t>
      </w:r>
    </w:p>
    <w:p w:rsidR="005E0B3E" w:rsidRPr="00691063" w:rsidRDefault="005E0B3E" w:rsidP="00E12ACB">
      <w:pPr>
        <w:suppressAutoHyphens/>
        <w:jc w:val="both"/>
        <w:rPr>
          <w:color w:val="000000"/>
          <w:spacing w:val="-3"/>
          <w:sz w:val="24"/>
          <w:lang w:val="es-ES_tradnl"/>
        </w:rPr>
      </w:pPr>
    </w:p>
    <w:p w:rsidR="00A17C2C" w:rsidRPr="00691063" w:rsidRDefault="00A17C2C" w:rsidP="00E12ACB">
      <w:pPr>
        <w:jc w:val="both"/>
        <w:rPr>
          <w:color w:val="000000"/>
          <w:sz w:val="24"/>
        </w:rPr>
      </w:pPr>
    </w:p>
    <w:p w:rsidR="00A17C2C" w:rsidRPr="00691063" w:rsidRDefault="00A17C2C" w:rsidP="00E12ACB">
      <w:pPr>
        <w:jc w:val="both"/>
        <w:rPr>
          <w:color w:val="000000"/>
          <w:sz w:val="24"/>
        </w:rPr>
      </w:pPr>
      <w:r w:rsidRPr="00691063">
        <w:rPr>
          <w:color w:val="000000"/>
          <w:sz w:val="24"/>
        </w:rPr>
        <w:t xml:space="preserve">Araujo, S. La evaluación y la Universidad en la Argentina, en: Revista de la Educación Superior. Vol. XLIII (4), N° 172, diciembre de 2014, pp. 57-77. </w:t>
      </w:r>
    </w:p>
    <w:p w:rsidR="00A17C2C" w:rsidRPr="00691063" w:rsidRDefault="00A17C2C" w:rsidP="00E12ACB">
      <w:pPr>
        <w:jc w:val="both"/>
        <w:rPr>
          <w:color w:val="000000"/>
          <w:sz w:val="24"/>
        </w:rPr>
      </w:pPr>
    </w:p>
    <w:p w:rsidR="00E12ACB" w:rsidRPr="00691063" w:rsidRDefault="00E12ACB" w:rsidP="00E12ACB">
      <w:pPr>
        <w:jc w:val="both"/>
        <w:rPr>
          <w:color w:val="000000"/>
          <w:sz w:val="24"/>
        </w:rPr>
      </w:pPr>
      <w:proofErr w:type="spellStart"/>
      <w:r w:rsidRPr="00691063">
        <w:rPr>
          <w:color w:val="000000"/>
          <w:sz w:val="24"/>
        </w:rPr>
        <w:t>House</w:t>
      </w:r>
      <w:proofErr w:type="spellEnd"/>
      <w:r w:rsidRPr="00691063">
        <w:rPr>
          <w:color w:val="000000"/>
          <w:sz w:val="24"/>
        </w:rPr>
        <w:t xml:space="preserve">, E. </w:t>
      </w:r>
      <w:r w:rsidRPr="00691063">
        <w:rPr>
          <w:i/>
          <w:iCs/>
          <w:color w:val="000000"/>
          <w:sz w:val="24"/>
        </w:rPr>
        <w:t>Evaluación, ética y poder</w:t>
      </w:r>
      <w:r w:rsidRPr="00691063">
        <w:rPr>
          <w:color w:val="000000"/>
          <w:sz w:val="24"/>
        </w:rPr>
        <w:t>. Madrid, Morata, 1994. (Selección de capítulos)</w:t>
      </w:r>
    </w:p>
    <w:p w:rsidR="005E0B3E" w:rsidRPr="00691063" w:rsidRDefault="005E0B3E" w:rsidP="00E12ACB">
      <w:pPr>
        <w:jc w:val="both"/>
        <w:rPr>
          <w:color w:val="000000"/>
          <w:sz w:val="24"/>
        </w:rPr>
      </w:pPr>
    </w:p>
    <w:p w:rsidR="005E0B3E" w:rsidRPr="00691063" w:rsidRDefault="005E0B3E" w:rsidP="005E0B3E">
      <w:pPr>
        <w:pStyle w:val="Default"/>
        <w:jc w:val="both"/>
        <w:rPr>
          <w:rFonts w:ascii="Times New Roman" w:hAnsi="Times New Roman" w:cs="Times New Roman"/>
        </w:rPr>
      </w:pPr>
      <w:proofErr w:type="spellStart"/>
      <w:r w:rsidRPr="00691063">
        <w:rPr>
          <w:rFonts w:ascii="Times New Roman" w:hAnsi="Times New Roman" w:cs="Times New Roman"/>
        </w:rPr>
        <w:t>Kushner</w:t>
      </w:r>
      <w:proofErr w:type="spellEnd"/>
      <w:r w:rsidRPr="00691063">
        <w:rPr>
          <w:rFonts w:ascii="Times New Roman" w:hAnsi="Times New Roman" w:cs="Times New Roman"/>
        </w:rPr>
        <w:t xml:space="preserve">, S. </w:t>
      </w:r>
      <w:r w:rsidRPr="00691063">
        <w:rPr>
          <w:rFonts w:ascii="Times New Roman" w:hAnsi="Times New Roman" w:cs="Times New Roman"/>
          <w:i/>
        </w:rPr>
        <w:t>Personalizar la evaluación</w:t>
      </w:r>
      <w:r w:rsidRPr="00691063">
        <w:rPr>
          <w:rFonts w:ascii="Times New Roman" w:hAnsi="Times New Roman" w:cs="Times New Roman"/>
        </w:rPr>
        <w:t>. Morata, Madrid, 2002. Obertura y Capítulo 1.</w:t>
      </w:r>
    </w:p>
    <w:p w:rsidR="00E12ACB" w:rsidRPr="00691063" w:rsidRDefault="00E12ACB" w:rsidP="00E12ACB">
      <w:pPr>
        <w:spacing w:before="100" w:beforeAutospacing="1" w:after="100" w:afterAutospacing="1"/>
        <w:jc w:val="both"/>
        <w:rPr>
          <w:color w:val="000000"/>
          <w:sz w:val="24"/>
          <w:szCs w:val="20"/>
        </w:rPr>
      </w:pPr>
      <w:proofErr w:type="spellStart"/>
      <w:r w:rsidRPr="00691063">
        <w:rPr>
          <w:color w:val="000000"/>
          <w:sz w:val="24"/>
          <w:szCs w:val="20"/>
        </w:rPr>
        <w:lastRenderedPageBreak/>
        <w:t>Nirenberg</w:t>
      </w:r>
      <w:proofErr w:type="spellEnd"/>
      <w:r w:rsidRPr="00691063">
        <w:rPr>
          <w:color w:val="000000"/>
          <w:sz w:val="24"/>
          <w:szCs w:val="20"/>
        </w:rPr>
        <w:t xml:space="preserve">, O. Y otros. </w:t>
      </w:r>
      <w:r w:rsidRPr="00691063">
        <w:rPr>
          <w:i/>
          <w:iCs/>
          <w:color w:val="000000"/>
          <w:sz w:val="24"/>
          <w:szCs w:val="20"/>
        </w:rPr>
        <w:t>Evaluar para la transformación. Innovaciones en la evaluación de programas y proyectos sociales</w:t>
      </w:r>
      <w:r w:rsidRPr="00691063">
        <w:rPr>
          <w:color w:val="000000"/>
          <w:sz w:val="24"/>
          <w:szCs w:val="20"/>
        </w:rPr>
        <w:t>. Buenos Aires, Paidós, 2000. Selección de capítulos: 2, 3 y 4 .</w:t>
      </w:r>
    </w:p>
    <w:p w:rsidR="00E16755" w:rsidRPr="00691063" w:rsidRDefault="00E16755" w:rsidP="00E16755">
      <w:pPr>
        <w:pStyle w:val="Textoindependiente3"/>
        <w:rPr>
          <w:color w:val="000000"/>
        </w:rPr>
      </w:pPr>
      <w:r w:rsidRPr="00691063">
        <w:rPr>
          <w:color w:val="000000"/>
        </w:rPr>
        <w:t xml:space="preserve">Santos Guerra, M. A. “Estrategias para la evaluación interna de centros educativos”, en: </w:t>
      </w:r>
      <w:r w:rsidRPr="00691063">
        <w:rPr>
          <w:i/>
          <w:iCs/>
          <w:color w:val="000000"/>
        </w:rPr>
        <w:t>La evaluación: un proceso de diálogo, comprensión y mejora</w:t>
      </w:r>
      <w:r w:rsidRPr="00691063">
        <w:rPr>
          <w:color w:val="000000"/>
        </w:rPr>
        <w:t>. Málaga, Aljibe, 1995.</w:t>
      </w:r>
    </w:p>
    <w:p w:rsidR="00E12ACB" w:rsidRPr="00691063" w:rsidRDefault="00E12ACB" w:rsidP="00E12ACB">
      <w:pPr>
        <w:spacing w:before="100" w:beforeAutospacing="1" w:after="100" w:afterAutospacing="1"/>
        <w:jc w:val="both"/>
        <w:rPr>
          <w:color w:val="000000"/>
          <w:sz w:val="24"/>
          <w:szCs w:val="20"/>
        </w:rPr>
      </w:pPr>
      <w:proofErr w:type="spellStart"/>
      <w:r w:rsidRPr="00691063">
        <w:rPr>
          <w:color w:val="000000"/>
          <w:sz w:val="24"/>
          <w:szCs w:val="20"/>
        </w:rPr>
        <w:t>Stufflebeam</w:t>
      </w:r>
      <w:proofErr w:type="spellEnd"/>
      <w:r w:rsidRPr="00691063">
        <w:rPr>
          <w:color w:val="000000"/>
          <w:sz w:val="24"/>
          <w:szCs w:val="20"/>
        </w:rPr>
        <w:t xml:space="preserve">, D. y </w:t>
      </w:r>
      <w:proofErr w:type="spellStart"/>
      <w:r w:rsidRPr="00691063">
        <w:rPr>
          <w:color w:val="000000"/>
          <w:sz w:val="24"/>
          <w:szCs w:val="20"/>
        </w:rPr>
        <w:t>Shinkfield</w:t>
      </w:r>
      <w:proofErr w:type="spellEnd"/>
      <w:r w:rsidRPr="00691063">
        <w:rPr>
          <w:color w:val="000000"/>
          <w:sz w:val="24"/>
          <w:szCs w:val="20"/>
        </w:rPr>
        <w:t xml:space="preserve">, A. </w:t>
      </w:r>
      <w:r w:rsidRPr="00691063">
        <w:rPr>
          <w:i/>
          <w:color w:val="000000"/>
          <w:sz w:val="24"/>
          <w:szCs w:val="20"/>
        </w:rPr>
        <w:t>Evaluación sistemática.</w:t>
      </w:r>
      <w:r w:rsidRPr="00691063">
        <w:rPr>
          <w:color w:val="000000"/>
          <w:sz w:val="24"/>
          <w:szCs w:val="20"/>
        </w:rPr>
        <w:t xml:space="preserve"> </w:t>
      </w:r>
      <w:r w:rsidRPr="00691063">
        <w:rPr>
          <w:i/>
          <w:color w:val="000000"/>
          <w:sz w:val="24"/>
          <w:szCs w:val="20"/>
        </w:rPr>
        <w:t>Guía teórica y práctica</w:t>
      </w:r>
      <w:r w:rsidRPr="00691063">
        <w:rPr>
          <w:color w:val="000000"/>
          <w:sz w:val="24"/>
          <w:szCs w:val="20"/>
        </w:rPr>
        <w:t>. Barcelona, Paidós, 1987. Selección de capítulos: 2, 7 y 9.</w:t>
      </w:r>
    </w:p>
    <w:p w:rsidR="00E12ACB" w:rsidRPr="00691063" w:rsidRDefault="00E12ACB" w:rsidP="00E12ACB">
      <w:pPr>
        <w:pStyle w:val="Default"/>
        <w:jc w:val="both"/>
        <w:rPr>
          <w:rFonts w:ascii="Times New Roman" w:hAnsi="Times New Roman" w:cs="Times New Roman"/>
        </w:rPr>
      </w:pPr>
      <w:proofErr w:type="spellStart"/>
      <w:r w:rsidRPr="00691063">
        <w:rPr>
          <w:rFonts w:ascii="Times New Roman" w:hAnsi="Times New Roman" w:cs="Times New Roman"/>
        </w:rPr>
        <w:t>Stake</w:t>
      </w:r>
      <w:proofErr w:type="spellEnd"/>
      <w:r w:rsidRPr="00691063">
        <w:rPr>
          <w:rFonts w:ascii="Times New Roman" w:hAnsi="Times New Roman" w:cs="Times New Roman"/>
        </w:rPr>
        <w:t xml:space="preserve">, R. </w:t>
      </w:r>
      <w:r w:rsidRPr="00691063">
        <w:rPr>
          <w:rFonts w:ascii="Times New Roman" w:hAnsi="Times New Roman" w:cs="Times New Roman"/>
          <w:i/>
        </w:rPr>
        <w:t>Evaluación comprensiva y evaluación basada en estándares</w:t>
      </w:r>
      <w:r w:rsidRPr="00691063">
        <w:rPr>
          <w:rFonts w:ascii="Times New Roman" w:hAnsi="Times New Roman" w:cs="Times New Roman"/>
        </w:rPr>
        <w:t xml:space="preserve">. Barcelona, </w:t>
      </w:r>
      <w:proofErr w:type="spellStart"/>
      <w:r w:rsidRPr="00691063">
        <w:rPr>
          <w:rFonts w:ascii="Times New Roman" w:hAnsi="Times New Roman" w:cs="Times New Roman"/>
        </w:rPr>
        <w:t>Graó</w:t>
      </w:r>
      <w:proofErr w:type="spellEnd"/>
      <w:r w:rsidRPr="00691063">
        <w:rPr>
          <w:rFonts w:ascii="Times New Roman" w:hAnsi="Times New Roman" w:cs="Times New Roman"/>
        </w:rPr>
        <w:t>, 2006. Capítulos 1, 2, 3</w:t>
      </w:r>
      <w:r w:rsidR="0016581E" w:rsidRPr="00691063">
        <w:rPr>
          <w:rFonts w:ascii="Times New Roman" w:hAnsi="Times New Roman" w:cs="Times New Roman"/>
        </w:rPr>
        <w:t>,</w:t>
      </w:r>
      <w:r w:rsidRPr="00691063">
        <w:rPr>
          <w:rFonts w:ascii="Times New Roman" w:hAnsi="Times New Roman" w:cs="Times New Roman"/>
        </w:rPr>
        <w:t xml:space="preserve"> 4 y 6.</w:t>
      </w:r>
    </w:p>
    <w:p w:rsidR="00E12ACB" w:rsidRPr="00691063" w:rsidRDefault="00E12ACB" w:rsidP="00E12ACB">
      <w:pPr>
        <w:pStyle w:val="Default"/>
        <w:jc w:val="both"/>
        <w:rPr>
          <w:rFonts w:ascii="Times New Roman" w:hAnsi="Times New Roman" w:cs="Times New Roman"/>
        </w:rPr>
      </w:pPr>
    </w:p>
    <w:p w:rsidR="00E12ACB" w:rsidRPr="00691063" w:rsidRDefault="00E12ACB">
      <w:pPr>
        <w:ind w:firstLine="360"/>
        <w:rPr>
          <w:b/>
          <w:bCs/>
          <w:color w:val="000000"/>
          <w:sz w:val="24"/>
        </w:rPr>
      </w:pPr>
    </w:p>
    <w:p w:rsidR="00083963" w:rsidRPr="00691063" w:rsidRDefault="00083963">
      <w:pPr>
        <w:ind w:firstLine="360"/>
        <w:rPr>
          <w:b/>
          <w:bCs/>
          <w:color w:val="000000"/>
          <w:sz w:val="24"/>
        </w:rPr>
      </w:pPr>
      <w:r w:rsidRPr="00691063">
        <w:rPr>
          <w:b/>
          <w:bCs/>
          <w:color w:val="000000"/>
          <w:sz w:val="24"/>
        </w:rPr>
        <w:t xml:space="preserve">Para el punto </w:t>
      </w:r>
      <w:r w:rsidR="00E12ACB" w:rsidRPr="00691063">
        <w:rPr>
          <w:b/>
          <w:bCs/>
          <w:color w:val="000000"/>
          <w:sz w:val="24"/>
        </w:rPr>
        <w:t>2</w:t>
      </w:r>
      <w:r w:rsidRPr="00691063">
        <w:rPr>
          <w:b/>
          <w:bCs/>
          <w:color w:val="000000"/>
          <w:sz w:val="24"/>
        </w:rPr>
        <w:t xml:space="preserve">. </w:t>
      </w:r>
    </w:p>
    <w:p w:rsidR="00526B2C" w:rsidRPr="00691063" w:rsidRDefault="00526B2C">
      <w:pPr>
        <w:ind w:firstLine="360"/>
        <w:rPr>
          <w:b/>
          <w:bCs/>
          <w:color w:val="000000"/>
          <w:sz w:val="24"/>
        </w:rPr>
      </w:pPr>
    </w:p>
    <w:p w:rsidR="00526B2C" w:rsidRPr="00691063" w:rsidRDefault="00526B2C" w:rsidP="00526B2C">
      <w:pPr>
        <w:pStyle w:val="Textoindependiente"/>
        <w:jc w:val="both"/>
        <w:rPr>
          <w:color w:val="000000"/>
        </w:rPr>
      </w:pPr>
      <w:r w:rsidRPr="00691063">
        <w:rPr>
          <w:color w:val="000000"/>
        </w:rPr>
        <w:t xml:space="preserve">Álvarez Méndez, J. M. (2000) "Evaluación cualitativa: delimitación conceptual y caracterización global" y "Métodos y técnicas de evaluación desde la perspectiva cualitativa", en: </w:t>
      </w:r>
      <w:r w:rsidRPr="00691063">
        <w:rPr>
          <w:i/>
          <w:iCs/>
          <w:color w:val="000000"/>
        </w:rPr>
        <w:t>Didáctica, currículo y evaluación</w:t>
      </w:r>
      <w:r w:rsidRPr="00691063">
        <w:rPr>
          <w:color w:val="000000"/>
        </w:rPr>
        <w:t>. Ensayos sobre cuestiones didácticas. Buenos Aires, Miño y Dávila, pp. 121-167.</w:t>
      </w:r>
    </w:p>
    <w:p w:rsidR="00526B2C" w:rsidRPr="00691063" w:rsidRDefault="00526B2C" w:rsidP="00526B2C">
      <w:pPr>
        <w:pStyle w:val="Textoindependiente"/>
        <w:jc w:val="both"/>
        <w:rPr>
          <w:color w:val="000000"/>
        </w:rPr>
      </w:pPr>
    </w:p>
    <w:p w:rsidR="00526B2C" w:rsidRPr="00691063" w:rsidRDefault="00526B2C" w:rsidP="00526B2C">
      <w:pPr>
        <w:jc w:val="both"/>
        <w:rPr>
          <w:color w:val="000000"/>
          <w:sz w:val="24"/>
        </w:rPr>
      </w:pPr>
      <w:r w:rsidRPr="00691063">
        <w:rPr>
          <w:color w:val="000000"/>
          <w:sz w:val="24"/>
        </w:rPr>
        <w:t xml:space="preserve">-----. (2001 </w:t>
      </w:r>
      <w:r w:rsidRPr="00691063">
        <w:rPr>
          <w:i/>
          <w:iCs/>
          <w:color w:val="000000"/>
          <w:sz w:val="24"/>
        </w:rPr>
        <w:t>Evaluar para conocer, examinar para excluir</w:t>
      </w:r>
      <w:r w:rsidRPr="00691063">
        <w:rPr>
          <w:color w:val="000000"/>
          <w:sz w:val="24"/>
        </w:rPr>
        <w:t>. Madrid, Morata, pp. 11-26, 84-105.</w:t>
      </w:r>
    </w:p>
    <w:p w:rsidR="00B374A4" w:rsidRPr="00691063" w:rsidRDefault="00B374A4" w:rsidP="00B374A4">
      <w:pPr>
        <w:jc w:val="both"/>
        <w:rPr>
          <w:color w:val="000000"/>
          <w:sz w:val="24"/>
        </w:rPr>
      </w:pPr>
    </w:p>
    <w:p w:rsidR="0001246F" w:rsidRPr="00691063" w:rsidRDefault="0001246F" w:rsidP="0001246F">
      <w:pPr>
        <w:jc w:val="both"/>
        <w:rPr>
          <w:color w:val="000000"/>
          <w:sz w:val="24"/>
        </w:rPr>
      </w:pPr>
      <w:proofErr w:type="spellStart"/>
      <w:r w:rsidRPr="00691063">
        <w:rPr>
          <w:color w:val="000000"/>
          <w:sz w:val="24"/>
        </w:rPr>
        <w:t>Alvarez</w:t>
      </w:r>
      <w:proofErr w:type="spellEnd"/>
      <w:r w:rsidRPr="00691063">
        <w:rPr>
          <w:color w:val="000000"/>
          <w:sz w:val="24"/>
        </w:rPr>
        <w:t xml:space="preserve"> Méndez, J. M. </w:t>
      </w:r>
      <w:r w:rsidR="008D3F95" w:rsidRPr="00691063">
        <w:rPr>
          <w:color w:val="000000"/>
          <w:sz w:val="24"/>
        </w:rPr>
        <w:t xml:space="preserve">(2009) </w:t>
      </w:r>
      <w:r w:rsidRPr="00691063">
        <w:rPr>
          <w:color w:val="000000"/>
          <w:sz w:val="24"/>
        </w:rPr>
        <w:t>“Evaluar el aprendizaje en una enseñanza centrada en las competencias”, en Gimeno Sacristán, J. (</w:t>
      </w:r>
      <w:proofErr w:type="spellStart"/>
      <w:r w:rsidRPr="00691063">
        <w:rPr>
          <w:color w:val="000000"/>
          <w:sz w:val="24"/>
        </w:rPr>
        <w:t>comp.</w:t>
      </w:r>
      <w:proofErr w:type="spellEnd"/>
      <w:r w:rsidRPr="00691063">
        <w:rPr>
          <w:color w:val="000000"/>
          <w:sz w:val="24"/>
        </w:rPr>
        <w:t xml:space="preserve">) </w:t>
      </w:r>
      <w:r w:rsidRPr="00691063">
        <w:rPr>
          <w:i/>
          <w:color w:val="000000"/>
          <w:sz w:val="24"/>
        </w:rPr>
        <w:t>Educar por competencias, qué hay de nuevo?</w:t>
      </w:r>
      <w:r w:rsidRPr="00691063">
        <w:rPr>
          <w:color w:val="000000"/>
          <w:sz w:val="24"/>
        </w:rPr>
        <w:t xml:space="preserve"> Madrid, Morata.</w:t>
      </w:r>
    </w:p>
    <w:p w:rsidR="0001246F" w:rsidRPr="00691063" w:rsidRDefault="0001246F" w:rsidP="00B374A4">
      <w:pPr>
        <w:jc w:val="both"/>
        <w:rPr>
          <w:color w:val="000000"/>
          <w:sz w:val="24"/>
        </w:rPr>
      </w:pPr>
    </w:p>
    <w:p w:rsidR="00CB5A7D" w:rsidRPr="00691063" w:rsidRDefault="00CB5A7D" w:rsidP="00B374A4">
      <w:pPr>
        <w:jc w:val="both"/>
        <w:rPr>
          <w:color w:val="000000"/>
          <w:sz w:val="24"/>
        </w:rPr>
      </w:pPr>
      <w:proofErr w:type="spellStart"/>
      <w:r w:rsidRPr="00691063">
        <w:rPr>
          <w:color w:val="000000"/>
          <w:sz w:val="24"/>
        </w:rPr>
        <w:t>Anijovich</w:t>
      </w:r>
      <w:proofErr w:type="spellEnd"/>
      <w:r w:rsidRPr="00691063">
        <w:rPr>
          <w:color w:val="000000"/>
          <w:sz w:val="24"/>
        </w:rPr>
        <w:t xml:space="preserve">, R. (Comp.) (2010) </w:t>
      </w:r>
      <w:r w:rsidRPr="00691063">
        <w:rPr>
          <w:i/>
          <w:color w:val="000000"/>
          <w:sz w:val="24"/>
        </w:rPr>
        <w:t>La evaluación significativa</w:t>
      </w:r>
      <w:r w:rsidRPr="00691063">
        <w:rPr>
          <w:color w:val="000000"/>
          <w:sz w:val="24"/>
        </w:rPr>
        <w:t xml:space="preserve">. Buenos Aires, Paidós. </w:t>
      </w:r>
    </w:p>
    <w:p w:rsidR="00526B2C" w:rsidRPr="00691063" w:rsidRDefault="00526B2C" w:rsidP="00526B2C">
      <w:pPr>
        <w:jc w:val="both"/>
        <w:rPr>
          <w:color w:val="000000"/>
          <w:sz w:val="24"/>
        </w:rPr>
      </w:pPr>
    </w:p>
    <w:p w:rsidR="00526B2C" w:rsidRPr="00691063" w:rsidRDefault="00526B2C" w:rsidP="00526B2C">
      <w:pPr>
        <w:suppressAutoHyphens/>
        <w:jc w:val="both"/>
        <w:rPr>
          <w:color w:val="000000"/>
          <w:spacing w:val="-3"/>
          <w:sz w:val="24"/>
          <w:lang w:val="es-ES_tradnl"/>
        </w:rPr>
      </w:pPr>
      <w:r w:rsidRPr="00691063">
        <w:rPr>
          <w:color w:val="000000"/>
          <w:spacing w:val="-3"/>
          <w:sz w:val="24"/>
          <w:lang w:val="es-ES_tradnl"/>
        </w:rPr>
        <w:t xml:space="preserve">Araujo, S. (2006) “Aportes para el debate en torno de la finalidad, los contenidos, el método y la evaluación: en búsqueda de principios para la práctica pedagógica”, en </w:t>
      </w:r>
      <w:r w:rsidRPr="00691063">
        <w:rPr>
          <w:i/>
          <w:color w:val="000000"/>
          <w:spacing w:val="-3"/>
          <w:sz w:val="24"/>
          <w:lang w:val="es-ES_tradnl"/>
        </w:rPr>
        <w:t>Docencia y enseñanza. Una introducción a la didáctica</w:t>
      </w:r>
      <w:r w:rsidRPr="00691063">
        <w:rPr>
          <w:color w:val="000000"/>
          <w:spacing w:val="-3"/>
          <w:sz w:val="24"/>
          <w:lang w:val="es-ES_tradnl"/>
        </w:rPr>
        <w:t>. Bernal, Buenos Aires, pp. 135-184.</w:t>
      </w:r>
    </w:p>
    <w:p w:rsidR="00526B2C" w:rsidRPr="00691063" w:rsidRDefault="00526B2C" w:rsidP="00526B2C">
      <w:pPr>
        <w:suppressAutoHyphens/>
        <w:jc w:val="both"/>
        <w:rPr>
          <w:color w:val="000000"/>
          <w:spacing w:val="-3"/>
          <w:sz w:val="24"/>
          <w:lang w:val="es-ES_tradnl"/>
        </w:rPr>
      </w:pPr>
    </w:p>
    <w:p w:rsidR="006A21E0" w:rsidRPr="00691063" w:rsidRDefault="006A21E0" w:rsidP="00526B2C">
      <w:pPr>
        <w:suppressAutoHyphens/>
        <w:jc w:val="both"/>
        <w:rPr>
          <w:color w:val="000000"/>
          <w:sz w:val="24"/>
        </w:rPr>
      </w:pPr>
      <w:r w:rsidRPr="00691063">
        <w:rPr>
          <w:color w:val="000000"/>
          <w:sz w:val="24"/>
        </w:rPr>
        <w:t xml:space="preserve">Araujo, Sonia M. “Evaluación de la actividad investigadora, incentivos y efectos en el trabajo académico. Estudio de un caso en Argentina”, en </w:t>
      </w:r>
      <w:r w:rsidRPr="00691063">
        <w:rPr>
          <w:i/>
          <w:color w:val="000000"/>
          <w:sz w:val="24"/>
        </w:rPr>
        <w:t>Revista de Educación. La formación del profesorado universitario</w:t>
      </w:r>
      <w:r w:rsidRPr="00691063">
        <w:rPr>
          <w:color w:val="000000"/>
          <w:sz w:val="24"/>
        </w:rPr>
        <w:t>, Nº 331, Ministerio de Educación, Cultura y Deporte, Mayo- Agosto 2003, pp. 489-506.</w:t>
      </w:r>
    </w:p>
    <w:p w:rsidR="006A21E0" w:rsidRPr="00691063" w:rsidRDefault="006A21E0" w:rsidP="00526B2C">
      <w:pPr>
        <w:suppressAutoHyphens/>
        <w:jc w:val="both"/>
        <w:rPr>
          <w:color w:val="000000"/>
          <w:spacing w:val="-3"/>
          <w:sz w:val="24"/>
          <w:lang w:val="es-ES_tradnl"/>
        </w:rPr>
      </w:pPr>
    </w:p>
    <w:p w:rsidR="00526B2C" w:rsidRPr="00691063" w:rsidRDefault="00526B2C" w:rsidP="00526B2C">
      <w:pPr>
        <w:pStyle w:val="Ttulo1"/>
        <w:rPr>
          <w:b w:val="0"/>
          <w:lang w:eastAsia="es-AR"/>
        </w:rPr>
      </w:pPr>
      <w:r w:rsidRPr="00691063">
        <w:rPr>
          <w:b w:val="0"/>
        </w:rPr>
        <w:t xml:space="preserve">-----. </w:t>
      </w:r>
      <w:r w:rsidR="0001246F" w:rsidRPr="00691063">
        <w:rPr>
          <w:b w:val="0"/>
        </w:rPr>
        <w:t xml:space="preserve">(2009) </w:t>
      </w:r>
      <w:r w:rsidRPr="00691063">
        <w:rPr>
          <w:b w:val="0"/>
        </w:rPr>
        <w:t xml:space="preserve">“Las innovaciones curriculares en la universidad. Hipótesis para su implantación y evaluación”, en </w:t>
      </w:r>
      <w:r w:rsidRPr="00691063">
        <w:rPr>
          <w:b w:val="0"/>
          <w:i/>
          <w:lang w:eastAsia="es-AR"/>
        </w:rPr>
        <w:t>APRENDER</w:t>
      </w:r>
      <w:r w:rsidRPr="00691063">
        <w:rPr>
          <w:b w:val="0"/>
          <w:lang w:eastAsia="es-AR"/>
        </w:rPr>
        <w:t xml:space="preserve">. </w:t>
      </w:r>
      <w:r w:rsidRPr="00691063">
        <w:rPr>
          <w:b w:val="0"/>
          <w:lang w:val="pt-BR" w:eastAsia="es-AR"/>
        </w:rPr>
        <w:t xml:space="preserve">Caderno de Filosofia e </w:t>
      </w:r>
      <w:proofErr w:type="spellStart"/>
      <w:r w:rsidRPr="00691063">
        <w:rPr>
          <w:b w:val="0"/>
          <w:lang w:val="pt-BR" w:eastAsia="es-AR"/>
        </w:rPr>
        <w:t>Psicología</w:t>
      </w:r>
      <w:proofErr w:type="spellEnd"/>
      <w:r w:rsidRPr="00691063">
        <w:rPr>
          <w:b w:val="0"/>
          <w:lang w:val="pt-BR" w:eastAsia="es-AR"/>
        </w:rPr>
        <w:t xml:space="preserve"> da Educação” Revista da Universidade Estadual do Sudoeste da Bahia. </w:t>
      </w:r>
      <w:r w:rsidRPr="00691063">
        <w:rPr>
          <w:b w:val="0"/>
          <w:lang w:eastAsia="es-AR"/>
        </w:rPr>
        <w:t>Vitória da Conquista-BA-Brasil. ISSN 1678-7846.</w:t>
      </w:r>
    </w:p>
    <w:p w:rsidR="00A17C2C" w:rsidRPr="00691063" w:rsidRDefault="00A17C2C" w:rsidP="00A17C2C">
      <w:pPr>
        <w:rPr>
          <w:lang w:eastAsia="es-AR"/>
        </w:rPr>
      </w:pPr>
    </w:p>
    <w:p w:rsidR="00A17C2C" w:rsidRPr="00691063" w:rsidRDefault="00A17C2C" w:rsidP="00A17C2C">
      <w:pPr>
        <w:rPr>
          <w:lang w:eastAsia="es-AR"/>
        </w:rPr>
      </w:pPr>
    </w:p>
    <w:p w:rsidR="00526B2C" w:rsidRPr="00691063" w:rsidRDefault="00A17C2C" w:rsidP="00526B2C">
      <w:pPr>
        <w:suppressAutoHyphens/>
        <w:jc w:val="both"/>
        <w:rPr>
          <w:spacing w:val="-3"/>
          <w:sz w:val="24"/>
          <w:lang w:val="es-ES_tradnl"/>
        </w:rPr>
      </w:pPr>
      <w:r w:rsidRPr="00691063">
        <w:rPr>
          <w:spacing w:val="-3"/>
          <w:sz w:val="24"/>
          <w:lang w:val="es-ES_tradnl"/>
        </w:rPr>
        <w:lastRenderedPageBreak/>
        <w:t xml:space="preserve">Araujo, S. El estudio de la evaluación en la formación de docentes universitarios, en </w:t>
      </w:r>
      <w:proofErr w:type="spellStart"/>
      <w:r w:rsidRPr="00691063">
        <w:rPr>
          <w:spacing w:val="-3"/>
          <w:sz w:val="24"/>
          <w:lang w:val="es-ES_tradnl"/>
        </w:rPr>
        <w:t>Morandi</w:t>
      </w:r>
      <w:proofErr w:type="spellEnd"/>
      <w:r w:rsidRPr="00691063">
        <w:rPr>
          <w:spacing w:val="-3"/>
          <w:sz w:val="24"/>
          <w:lang w:val="es-ES_tradnl"/>
        </w:rPr>
        <w:t xml:space="preserve">, G. y </w:t>
      </w:r>
      <w:proofErr w:type="spellStart"/>
      <w:r w:rsidRPr="00691063">
        <w:rPr>
          <w:spacing w:val="-3"/>
          <w:sz w:val="24"/>
          <w:lang w:val="es-ES_tradnl"/>
        </w:rPr>
        <w:t>Ungaro</w:t>
      </w:r>
      <w:proofErr w:type="spellEnd"/>
      <w:r w:rsidRPr="00691063">
        <w:rPr>
          <w:spacing w:val="-3"/>
          <w:sz w:val="24"/>
          <w:lang w:val="es-ES_tradnl"/>
        </w:rPr>
        <w:t>, A. (coord.) La experiencia interpelada. Prácticas y perspectivas en la formación docente universitaria. UNLP, 2014.</w:t>
      </w:r>
    </w:p>
    <w:p w:rsidR="00A17C2C" w:rsidRPr="00691063" w:rsidRDefault="00A17C2C" w:rsidP="00526B2C">
      <w:pPr>
        <w:suppressAutoHyphens/>
        <w:jc w:val="both"/>
        <w:rPr>
          <w:spacing w:val="-3"/>
          <w:sz w:val="24"/>
          <w:lang w:val="es-ES_tradnl"/>
        </w:rPr>
      </w:pPr>
    </w:p>
    <w:p w:rsidR="00526B2C" w:rsidRPr="00691063" w:rsidRDefault="00526B2C" w:rsidP="00526B2C">
      <w:pPr>
        <w:jc w:val="both"/>
        <w:rPr>
          <w:sz w:val="24"/>
        </w:rPr>
      </w:pPr>
      <w:proofErr w:type="spellStart"/>
      <w:r w:rsidRPr="00691063">
        <w:rPr>
          <w:sz w:val="24"/>
        </w:rPr>
        <w:t>Bain</w:t>
      </w:r>
      <w:proofErr w:type="spellEnd"/>
      <w:r w:rsidRPr="00691063">
        <w:rPr>
          <w:sz w:val="24"/>
        </w:rPr>
        <w:t xml:space="preserve">, K. </w:t>
      </w:r>
      <w:r w:rsidR="0001246F" w:rsidRPr="00691063">
        <w:rPr>
          <w:sz w:val="24"/>
        </w:rPr>
        <w:t xml:space="preserve">(2007) </w:t>
      </w:r>
      <w:r w:rsidRPr="00691063">
        <w:rPr>
          <w:sz w:val="24"/>
        </w:rPr>
        <w:t xml:space="preserve">“¿Cómo evalúan a sus estudiantes y así mismos?”, en: </w:t>
      </w:r>
      <w:r w:rsidRPr="00691063">
        <w:rPr>
          <w:i/>
          <w:sz w:val="24"/>
        </w:rPr>
        <w:t xml:space="preserve">Lo que hacen los mejores profesores </w:t>
      </w:r>
      <w:proofErr w:type="spellStart"/>
      <w:r w:rsidRPr="00691063">
        <w:rPr>
          <w:i/>
          <w:sz w:val="24"/>
        </w:rPr>
        <w:t>universitarios</w:t>
      </w:r>
      <w:r w:rsidRPr="00691063">
        <w:rPr>
          <w:sz w:val="24"/>
        </w:rPr>
        <w:t>.Barcelona</w:t>
      </w:r>
      <w:proofErr w:type="spellEnd"/>
      <w:r w:rsidRPr="00691063">
        <w:rPr>
          <w:sz w:val="24"/>
        </w:rPr>
        <w:t>, PUV, pp. 167-191.</w:t>
      </w:r>
    </w:p>
    <w:p w:rsidR="00526B2C" w:rsidRPr="00691063" w:rsidRDefault="00526B2C" w:rsidP="00526B2C">
      <w:pPr>
        <w:jc w:val="both"/>
        <w:rPr>
          <w:sz w:val="24"/>
        </w:rPr>
      </w:pPr>
    </w:p>
    <w:p w:rsidR="004D13E4" w:rsidRPr="00691063" w:rsidRDefault="00526B2C" w:rsidP="00526B2C">
      <w:pPr>
        <w:jc w:val="both"/>
        <w:rPr>
          <w:color w:val="000000"/>
          <w:sz w:val="24"/>
        </w:rPr>
      </w:pPr>
      <w:r w:rsidRPr="00691063">
        <w:rPr>
          <w:color w:val="000000"/>
          <w:sz w:val="24"/>
          <w:lang w:val="en-US"/>
        </w:rPr>
        <w:t xml:space="preserve">Brown, S. y </w:t>
      </w:r>
      <w:proofErr w:type="spellStart"/>
      <w:r w:rsidRPr="00691063">
        <w:rPr>
          <w:color w:val="000000"/>
          <w:sz w:val="24"/>
          <w:lang w:val="en-US"/>
        </w:rPr>
        <w:t>Glasner</w:t>
      </w:r>
      <w:proofErr w:type="spellEnd"/>
      <w:r w:rsidRPr="00691063">
        <w:rPr>
          <w:color w:val="000000"/>
          <w:sz w:val="24"/>
          <w:lang w:val="en-US"/>
        </w:rPr>
        <w:t xml:space="preserve">, A. (edit.) </w:t>
      </w:r>
      <w:r w:rsidRPr="00691063">
        <w:rPr>
          <w:color w:val="000000"/>
          <w:sz w:val="24"/>
        </w:rPr>
        <w:t xml:space="preserve">(2003) </w:t>
      </w:r>
      <w:r w:rsidRPr="00691063">
        <w:rPr>
          <w:i/>
          <w:color w:val="000000"/>
          <w:sz w:val="24"/>
        </w:rPr>
        <w:t xml:space="preserve">Evaluar en </w:t>
      </w:r>
      <w:smartTag w:uri="urn:schemas-microsoft-com:office:smarttags" w:element="PersonName">
        <w:smartTagPr>
          <w:attr w:name="ProductID" w:val="la Universidad. Problemas"/>
        </w:smartTagPr>
        <w:smartTag w:uri="urn:schemas-microsoft-com:office:smarttags" w:element="PersonName">
          <w:smartTagPr>
            <w:attr w:name="ProductID" w:val="la Universidad."/>
          </w:smartTagPr>
          <w:r w:rsidRPr="00691063">
            <w:rPr>
              <w:i/>
              <w:color w:val="000000"/>
              <w:sz w:val="24"/>
            </w:rPr>
            <w:t>la Universidad.</w:t>
          </w:r>
        </w:smartTag>
        <w:r w:rsidRPr="00691063">
          <w:rPr>
            <w:i/>
            <w:color w:val="000000"/>
            <w:sz w:val="24"/>
          </w:rPr>
          <w:t xml:space="preserve"> Problemas</w:t>
        </w:r>
      </w:smartTag>
      <w:r w:rsidRPr="00691063">
        <w:rPr>
          <w:i/>
          <w:color w:val="000000"/>
          <w:sz w:val="24"/>
        </w:rPr>
        <w:t xml:space="preserve"> y nuevos enfoques</w:t>
      </w:r>
      <w:r w:rsidRPr="00691063">
        <w:rPr>
          <w:color w:val="000000"/>
          <w:sz w:val="24"/>
        </w:rPr>
        <w:t xml:space="preserve">. Madrid, Nancea. Capítulos 8, 9, 12, 13, 14, 15 y 16. </w:t>
      </w:r>
    </w:p>
    <w:p w:rsidR="00526B2C" w:rsidRPr="00691063" w:rsidRDefault="00526B2C" w:rsidP="00526B2C">
      <w:pPr>
        <w:jc w:val="both"/>
        <w:rPr>
          <w:color w:val="000000"/>
          <w:sz w:val="16"/>
        </w:rPr>
      </w:pPr>
    </w:p>
    <w:p w:rsidR="00526B2C" w:rsidRPr="00691063" w:rsidRDefault="00526B2C" w:rsidP="00526B2C">
      <w:pPr>
        <w:suppressAutoHyphens/>
        <w:jc w:val="both"/>
        <w:rPr>
          <w:color w:val="000000"/>
          <w:spacing w:val="-3"/>
          <w:sz w:val="24"/>
          <w:lang w:val="es-ES_tradnl"/>
        </w:rPr>
      </w:pPr>
      <w:proofErr w:type="spellStart"/>
      <w:r w:rsidRPr="00691063">
        <w:rPr>
          <w:color w:val="000000"/>
          <w:spacing w:val="-3"/>
          <w:sz w:val="24"/>
          <w:lang w:val="es-ES_tradnl"/>
        </w:rPr>
        <w:t>Celman</w:t>
      </w:r>
      <w:proofErr w:type="spellEnd"/>
      <w:r w:rsidRPr="00691063">
        <w:rPr>
          <w:color w:val="000000"/>
          <w:spacing w:val="-3"/>
          <w:sz w:val="24"/>
          <w:lang w:val="es-ES_tradnl"/>
        </w:rPr>
        <w:t xml:space="preserve">, S. (1998) “Es posible mejorar la evaluación y transformarla en herramienta de conocimiento?, en </w:t>
      </w:r>
      <w:proofErr w:type="spellStart"/>
      <w:r w:rsidRPr="00691063">
        <w:rPr>
          <w:color w:val="000000"/>
          <w:spacing w:val="-3"/>
          <w:sz w:val="24"/>
          <w:lang w:val="es-ES_tradnl"/>
        </w:rPr>
        <w:t>Camilloni</w:t>
      </w:r>
      <w:proofErr w:type="spellEnd"/>
      <w:r w:rsidRPr="00691063">
        <w:rPr>
          <w:color w:val="000000"/>
          <w:spacing w:val="-3"/>
          <w:sz w:val="24"/>
          <w:lang w:val="es-ES_tradnl"/>
        </w:rPr>
        <w:t xml:space="preserve">, A. Y otras. </w:t>
      </w:r>
      <w:r w:rsidRPr="00691063">
        <w:rPr>
          <w:i/>
          <w:color w:val="000000"/>
          <w:spacing w:val="-3"/>
          <w:sz w:val="24"/>
          <w:lang w:val="es-ES_tradnl"/>
        </w:rPr>
        <w:t>La evaluación de los aprendizajes en el debate didáctico contemporáneo</w:t>
      </w:r>
      <w:r w:rsidRPr="00691063">
        <w:rPr>
          <w:color w:val="000000"/>
          <w:spacing w:val="-3"/>
          <w:sz w:val="24"/>
          <w:lang w:val="es-ES_tradnl"/>
        </w:rPr>
        <w:t>. Paidós Educador, Buenos Aires, pp. 35-66.</w:t>
      </w:r>
    </w:p>
    <w:p w:rsidR="00400D83" w:rsidRPr="00691063" w:rsidRDefault="00400D83" w:rsidP="00526B2C">
      <w:pPr>
        <w:suppressAutoHyphens/>
        <w:jc w:val="both"/>
        <w:rPr>
          <w:color w:val="000000"/>
          <w:spacing w:val="-3"/>
          <w:sz w:val="24"/>
          <w:lang w:val="es-ES_tradnl"/>
        </w:rPr>
      </w:pPr>
    </w:p>
    <w:p w:rsidR="00400D83" w:rsidRPr="00691063" w:rsidRDefault="00400D83" w:rsidP="00400D83">
      <w:pPr>
        <w:jc w:val="both"/>
        <w:rPr>
          <w:color w:val="000000"/>
          <w:sz w:val="24"/>
        </w:rPr>
      </w:pPr>
      <w:r w:rsidRPr="00691063">
        <w:rPr>
          <w:color w:val="000000"/>
          <w:sz w:val="24"/>
        </w:rPr>
        <w:t xml:space="preserve">Clark, B. “Los elementos de la organización. I. Conocimiento”, en: </w:t>
      </w:r>
      <w:r w:rsidRPr="00691063">
        <w:rPr>
          <w:i/>
          <w:iCs/>
          <w:color w:val="000000"/>
          <w:sz w:val="24"/>
        </w:rPr>
        <w:t>El sistema de educación superior</w:t>
      </w:r>
      <w:r w:rsidRPr="00691063">
        <w:rPr>
          <w:color w:val="000000"/>
          <w:sz w:val="24"/>
        </w:rPr>
        <w:t>. Una visión comparativa de la organización académica. Nueva Imagen/Universidad Futura/UAM, México, 1983.</w:t>
      </w:r>
    </w:p>
    <w:p w:rsidR="00400D83" w:rsidRPr="00691063" w:rsidRDefault="00400D83" w:rsidP="00400D83">
      <w:pPr>
        <w:rPr>
          <w:color w:val="000000"/>
        </w:rPr>
      </w:pPr>
    </w:p>
    <w:p w:rsidR="00526B2C" w:rsidRPr="00691063" w:rsidRDefault="00526B2C" w:rsidP="00526B2C">
      <w:pPr>
        <w:ind w:right="-47"/>
        <w:jc w:val="both"/>
        <w:rPr>
          <w:color w:val="000000"/>
          <w:sz w:val="24"/>
          <w:lang w:val="pt-BR"/>
        </w:rPr>
      </w:pPr>
      <w:r w:rsidRPr="00691063">
        <w:rPr>
          <w:color w:val="000000"/>
          <w:sz w:val="24"/>
        </w:rPr>
        <w:t>Díaz Barriga, Ángel.</w:t>
      </w:r>
      <w:r w:rsidR="006A21E0" w:rsidRPr="00691063">
        <w:rPr>
          <w:color w:val="000000"/>
          <w:sz w:val="24"/>
        </w:rPr>
        <w:t xml:space="preserve"> (2005)</w:t>
      </w:r>
      <w:r w:rsidRPr="00691063">
        <w:rPr>
          <w:color w:val="000000"/>
          <w:sz w:val="24"/>
        </w:rPr>
        <w:t xml:space="preserve"> </w:t>
      </w:r>
      <w:r w:rsidRPr="00691063">
        <w:rPr>
          <w:bCs/>
          <w:i/>
          <w:color w:val="000000"/>
          <w:sz w:val="24"/>
        </w:rPr>
        <w:t>Evaluación curricular y evaluación de programas con fines de acreditación. Cercanías y desencuentros</w:t>
      </w:r>
      <w:r w:rsidRPr="00691063">
        <w:rPr>
          <w:b/>
          <w:bCs/>
          <w:color w:val="000000"/>
          <w:sz w:val="24"/>
        </w:rPr>
        <w:t xml:space="preserve">. </w:t>
      </w:r>
      <w:r w:rsidRPr="00691063">
        <w:rPr>
          <w:color w:val="000000"/>
          <w:sz w:val="24"/>
        </w:rPr>
        <w:t xml:space="preserve">Conferencia para el Congreso Nacional de Investigación Educativa. </w:t>
      </w:r>
      <w:r w:rsidRPr="00691063">
        <w:rPr>
          <w:color w:val="000000"/>
          <w:sz w:val="24"/>
          <w:lang w:val="pt-BR"/>
        </w:rPr>
        <w:t>Sonora, 2005.</w:t>
      </w:r>
    </w:p>
    <w:p w:rsidR="00526B2C" w:rsidRPr="00691063" w:rsidRDefault="00526B2C" w:rsidP="00526B2C">
      <w:pPr>
        <w:ind w:right="-47"/>
        <w:jc w:val="both"/>
        <w:rPr>
          <w:color w:val="000000"/>
          <w:sz w:val="24"/>
          <w:lang w:val="pt-BR"/>
        </w:rPr>
      </w:pPr>
    </w:p>
    <w:p w:rsidR="00526B2C" w:rsidRPr="00691063" w:rsidRDefault="00526B2C" w:rsidP="00526B2C">
      <w:pPr>
        <w:pStyle w:val="Sangradetextonormal"/>
        <w:ind w:left="0"/>
        <w:rPr>
          <w:color w:val="000000"/>
          <w:lang w:val="pt-BR"/>
        </w:rPr>
      </w:pPr>
      <w:r w:rsidRPr="00691063">
        <w:rPr>
          <w:color w:val="000000"/>
          <w:lang w:val="pt-BR"/>
        </w:rPr>
        <w:t xml:space="preserve">-----. </w:t>
      </w:r>
      <w:r w:rsidR="006A21E0" w:rsidRPr="00691063">
        <w:rPr>
          <w:color w:val="000000"/>
          <w:lang w:val="pt-BR"/>
        </w:rPr>
        <w:t xml:space="preserve">(2008) </w:t>
      </w:r>
      <w:proofErr w:type="spellStart"/>
      <w:r w:rsidRPr="00691063">
        <w:rPr>
          <w:color w:val="000000"/>
          <w:lang w:val="pt-BR"/>
        </w:rPr>
        <w:t>Avaliaçao</w:t>
      </w:r>
      <w:proofErr w:type="spellEnd"/>
      <w:r w:rsidRPr="00691063">
        <w:rPr>
          <w:color w:val="000000"/>
          <w:lang w:val="pt-BR"/>
        </w:rPr>
        <w:t xml:space="preserve"> educativa: </w:t>
      </w:r>
      <w:proofErr w:type="spellStart"/>
      <w:r w:rsidRPr="00691063">
        <w:rPr>
          <w:color w:val="000000"/>
          <w:lang w:val="pt-BR"/>
        </w:rPr>
        <w:t>produçao</w:t>
      </w:r>
      <w:proofErr w:type="spellEnd"/>
      <w:r w:rsidRPr="00691063">
        <w:rPr>
          <w:color w:val="000000"/>
          <w:lang w:val="pt-BR"/>
        </w:rPr>
        <w:t xml:space="preserve"> de sentidos com valor de </w:t>
      </w:r>
      <w:proofErr w:type="spellStart"/>
      <w:r w:rsidRPr="00691063">
        <w:rPr>
          <w:color w:val="000000"/>
          <w:lang w:val="pt-BR"/>
        </w:rPr>
        <w:t>formaçao</w:t>
      </w:r>
      <w:proofErr w:type="spellEnd"/>
      <w:r w:rsidRPr="00691063">
        <w:rPr>
          <w:color w:val="000000"/>
          <w:lang w:val="pt-BR"/>
        </w:rPr>
        <w:t xml:space="preserve">, </w:t>
      </w:r>
      <w:proofErr w:type="spellStart"/>
      <w:r w:rsidRPr="00691063">
        <w:rPr>
          <w:color w:val="000000"/>
          <w:lang w:val="pt-BR"/>
        </w:rPr>
        <w:t>en</w:t>
      </w:r>
      <w:proofErr w:type="spellEnd"/>
      <w:r w:rsidRPr="00691063">
        <w:rPr>
          <w:color w:val="000000"/>
          <w:lang w:val="pt-BR"/>
        </w:rPr>
        <w:t xml:space="preserve">: </w:t>
      </w:r>
      <w:proofErr w:type="spellStart"/>
      <w:r w:rsidRPr="00691063">
        <w:rPr>
          <w:i/>
          <w:color w:val="000000"/>
          <w:lang w:val="pt-BR"/>
        </w:rPr>
        <w:t>Avaliaçao</w:t>
      </w:r>
      <w:proofErr w:type="spellEnd"/>
      <w:r w:rsidRPr="00691063">
        <w:rPr>
          <w:i/>
          <w:color w:val="000000"/>
          <w:lang w:val="pt-BR"/>
        </w:rPr>
        <w:t xml:space="preserve">. Revista da </w:t>
      </w:r>
      <w:proofErr w:type="spellStart"/>
      <w:r w:rsidRPr="00691063">
        <w:rPr>
          <w:i/>
          <w:color w:val="000000"/>
          <w:lang w:val="pt-BR"/>
        </w:rPr>
        <w:t>Avaliaçao</w:t>
      </w:r>
      <w:proofErr w:type="spellEnd"/>
      <w:r w:rsidRPr="00691063">
        <w:rPr>
          <w:i/>
          <w:color w:val="000000"/>
          <w:lang w:val="pt-BR"/>
        </w:rPr>
        <w:t xml:space="preserve"> da </w:t>
      </w:r>
      <w:proofErr w:type="spellStart"/>
      <w:r w:rsidRPr="00691063">
        <w:rPr>
          <w:i/>
          <w:color w:val="000000"/>
          <w:lang w:val="pt-BR"/>
        </w:rPr>
        <w:t>Educaçao</w:t>
      </w:r>
      <w:proofErr w:type="spellEnd"/>
      <w:r w:rsidRPr="00691063">
        <w:rPr>
          <w:i/>
          <w:color w:val="000000"/>
          <w:lang w:val="pt-BR"/>
        </w:rPr>
        <w:t xml:space="preserve"> Superior</w:t>
      </w:r>
      <w:r w:rsidRPr="00691063">
        <w:rPr>
          <w:color w:val="000000"/>
          <w:lang w:val="pt-BR"/>
        </w:rPr>
        <w:t xml:space="preserve">. V. 13, Nº 01, </w:t>
      </w:r>
      <w:proofErr w:type="spellStart"/>
      <w:r w:rsidRPr="00691063">
        <w:rPr>
          <w:color w:val="000000"/>
          <w:lang w:val="pt-BR"/>
        </w:rPr>
        <w:t>marzo</w:t>
      </w:r>
      <w:proofErr w:type="spellEnd"/>
      <w:r w:rsidRPr="00691063">
        <w:rPr>
          <w:color w:val="000000"/>
          <w:lang w:val="pt-BR"/>
        </w:rPr>
        <w:t xml:space="preserve"> de 2008.  </w:t>
      </w:r>
    </w:p>
    <w:p w:rsidR="00526B2C" w:rsidRPr="00691063" w:rsidRDefault="00526B2C" w:rsidP="00526B2C">
      <w:pPr>
        <w:suppressAutoHyphens/>
        <w:jc w:val="both"/>
        <w:rPr>
          <w:color w:val="000000"/>
          <w:spacing w:val="-3"/>
          <w:sz w:val="16"/>
          <w:lang w:val="pt-BR"/>
        </w:rPr>
      </w:pPr>
    </w:p>
    <w:p w:rsidR="003E6BF9" w:rsidRPr="00691063" w:rsidRDefault="00526B2C" w:rsidP="00526B2C">
      <w:pPr>
        <w:suppressAutoHyphens/>
        <w:jc w:val="both"/>
        <w:rPr>
          <w:color w:val="000000"/>
          <w:spacing w:val="-3"/>
          <w:sz w:val="24"/>
          <w:lang w:val="es-ES_tradnl"/>
        </w:rPr>
      </w:pPr>
      <w:proofErr w:type="spellStart"/>
      <w:r w:rsidRPr="00691063">
        <w:rPr>
          <w:color w:val="000000"/>
          <w:spacing w:val="-3"/>
          <w:sz w:val="24"/>
          <w:lang w:val="es-ES_tradnl"/>
        </w:rPr>
        <w:t>Litwin</w:t>
      </w:r>
      <w:proofErr w:type="spellEnd"/>
      <w:r w:rsidRPr="00691063">
        <w:rPr>
          <w:color w:val="000000"/>
          <w:spacing w:val="-3"/>
          <w:sz w:val="24"/>
          <w:lang w:val="es-ES_tradnl"/>
        </w:rPr>
        <w:t xml:space="preserve"> Edith. (2008) “El oficio del docente y la evaluación”, en: </w:t>
      </w:r>
      <w:r w:rsidRPr="00691063">
        <w:rPr>
          <w:i/>
          <w:color w:val="000000"/>
          <w:spacing w:val="-3"/>
          <w:sz w:val="24"/>
          <w:lang w:val="es-ES_tradnl"/>
        </w:rPr>
        <w:t>El oficio de Enseñar</w:t>
      </w:r>
      <w:r w:rsidRPr="00691063">
        <w:rPr>
          <w:color w:val="000000"/>
          <w:spacing w:val="-3"/>
          <w:sz w:val="24"/>
          <w:lang w:val="es-ES_tradnl"/>
        </w:rPr>
        <w:t xml:space="preserve">. </w:t>
      </w:r>
      <w:r w:rsidRPr="00691063">
        <w:rPr>
          <w:i/>
          <w:color w:val="000000"/>
          <w:spacing w:val="-3"/>
          <w:sz w:val="24"/>
          <w:lang w:val="es-ES_tradnl"/>
        </w:rPr>
        <w:t>Condiciones y contextos</w:t>
      </w:r>
      <w:r w:rsidRPr="00691063">
        <w:rPr>
          <w:color w:val="000000"/>
          <w:spacing w:val="-3"/>
          <w:sz w:val="24"/>
          <w:lang w:val="es-ES_tradnl"/>
        </w:rPr>
        <w:t xml:space="preserve">. </w:t>
      </w:r>
      <w:proofErr w:type="spellStart"/>
      <w:r w:rsidRPr="00691063">
        <w:rPr>
          <w:color w:val="000000"/>
          <w:spacing w:val="-3"/>
          <w:sz w:val="24"/>
          <w:lang w:val="es-ES_tradnl"/>
        </w:rPr>
        <w:t>Piadós</w:t>
      </w:r>
      <w:proofErr w:type="spellEnd"/>
      <w:r w:rsidRPr="00691063">
        <w:rPr>
          <w:color w:val="000000"/>
          <w:spacing w:val="-3"/>
          <w:sz w:val="24"/>
          <w:lang w:val="es-ES_tradnl"/>
        </w:rPr>
        <w:t xml:space="preserve">, Buenos Aires, </w:t>
      </w:r>
      <w:proofErr w:type="spellStart"/>
      <w:r w:rsidRPr="00691063">
        <w:rPr>
          <w:color w:val="000000"/>
          <w:spacing w:val="-3"/>
          <w:sz w:val="24"/>
          <w:lang w:val="es-ES_tradnl"/>
        </w:rPr>
        <w:t>pp</w:t>
      </w:r>
      <w:proofErr w:type="spellEnd"/>
      <w:r w:rsidRPr="00691063">
        <w:rPr>
          <w:color w:val="000000"/>
          <w:spacing w:val="-3"/>
          <w:sz w:val="24"/>
          <w:lang w:val="es-ES_tradnl"/>
        </w:rPr>
        <w:t xml:space="preserve"> 165 – 197</w:t>
      </w:r>
      <w:r w:rsidR="003E6BF9" w:rsidRPr="00691063">
        <w:rPr>
          <w:color w:val="000000"/>
          <w:spacing w:val="-3"/>
          <w:sz w:val="24"/>
          <w:lang w:val="es-ES_tradnl"/>
        </w:rPr>
        <w:t>.</w:t>
      </w:r>
    </w:p>
    <w:p w:rsidR="003D3B62" w:rsidRPr="00691063" w:rsidRDefault="003D3B62" w:rsidP="003D3B62">
      <w:pPr>
        <w:suppressAutoHyphens/>
        <w:jc w:val="both"/>
        <w:rPr>
          <w:b/>
          <w:color w:val="000000"/>
          <w:spacing w:val="-3"/>
          <w:sz w:val="24"/>
          <w:lang w:val="es-AR"/>
        </w:rPr>
      </w:pPr>
    </w:p>
    <w:p w:rsidR="003D3B62" w:rsidRPr="00691063" w:rsidRDefault="003D3B62" w:rsidP="003D3B62">
      <w:pPr>
        <w:suppressAutoHyphens/>
        <w:jc w:val="both"/>
        <w:rPr>
          <w:color w:val="000000"/>
          <w:spacing w:val="-3"/>
          <w:sz w:val="24"/>
          <w:lang w:val="es-AR"/>
        </w:rPr>
      </w:pPr>
      <w:r w:rsidRPr="00691063">
        <w:rPr>
          <w:color w:val="000000"/>
          <w:spacing w:val="-3"/>
          <w:sz w:val="24"/>
          <w:lang w:val="es-AR"/>
        </w:rPr>
        <w:t>Monarca, H. (2012) “L</w:t>
      </w:r>
      <w:r w:rsidRPr="00691063">
        <w:rPr>
          <w:color w:val="000000"/>
          <w:spacing w:val="-3"/>
          <w:sz w:val="24"/>
        </w:rPr>
        <w:t xml:space="preserve">a influencia de los sistemas nacionales de evaluación en el desarrollo del currículo”, en: </w:t>
      </w:r>
      <w:r w:rsidRPr="00691063">
        <w:rPr>
          <w:i/>
          <w:iCs/>
          <w:color w:val="000000"/>
          <w:spacing w:val="-3"/>
          <w:sz w:val="24"/>
          <w:lang w:val="es-AR"/>
        </w:rPr>
        <w:t xml:space="preserve">Perfiles </w:t>
      </w:r>
      <w:proofErr w:type="spellStart"/>
      <w:r w:rsidRPr="00691063">
        <w:rPr>
          <w:i/>
          <w:iCs/>
          <w:color w:val="000000"/>
          <w:spacing w:val="-3"/>
          <w:sz w:val="24"/>
          <w:lang w:val="es-AR"/>
        </w:rPr>
        <w:t>Educativos,</w:t>
      </w:r>
      <w:r w:rsidRPr="00691063">
        <w:rPr>
          <w:color w:val="000000"/>
          <w:spacing w:val="-3"/>
          <w:sz w:val="24"/>
          <w:lang w:val="es-AR"/>
        </w:rPr>
        <w:t>vol</w:t>
      </w:r>
      <w:proofErr w:type="spellEnd"/>
      <w:r w:rsidRPr="00691063">
        <w:rPr>
          <w:color w:val="000000"/>
          <w:spacing w:val="-3"/>
          <w:sz w:val="24"/>
          <w:lang w:val="es-AR"/>
        </w:rPr>
        <w:t xml:space="preserve">. XXXIV, </w:t>
      </w:r>
      <w:proofErr w:type="spellStart"/>
      <w:r w:rsidRPr="00691063">
        <w:rPr>
          <w:color w:val="000000"/>
          <w:spacing w:val="-3"/>
          <w:sz w:val="24"/>
          <w:lang w:val="es-AR"/>
        </w:rPr>
        <w:t>num</w:t>
      </w:r>
      <w:proofErr w:type="spellEnd"/>
      <w:r w:rsidRPr="00691063">
        <w:rPr>
          <w:color w:val="000000"/>
          <w:spacing w:val="-3"/>
          <w:sz w:val="24"/>
          <w:lang w:val="es-AR"/>
        </w:rPr>
        <w:t>. 135, pp. 164-176.</w:t>
      </w:r>
    </w:p>
    <w:p w:rsidR="009D23CA" w:rsidRPr="00691063" w:rsidRDefault="009D23CA" w:rsidP="003D3B62">
      <w:pPr>
        <w:suppressAutoHyphens/>
        <w:jc w:val="both"/>
        <w:rPr>
          <w:color w:val="000000"/>
          <w:spacing w:val="-3"/>
          <w:sz w:val="24"/>
          <w:lang w:val="es-AR"/>
        </w:rPr>
      </w:pPr>
    </w:p>
    <w:p w:rsidR="009D23CA" w:rsidRPr="00691063" w:rsidRDefault="009D23CA" w:rsidP="009D23CA">
      <w:pPr>
        <w:suppressAutoHyphens/>
        <w:jc w:val="both"/>
        <w:rPr>
          <w:color w:val="000000"/>
          <w:spacing w:val="-3"/>
          <w:sz w:val="24"/>
          <w:lang w:val="es-AR"/>
        </w:rPr>
      </w:pPr>
      <w:r w:rsidRPr="00691063">
        <w:rPr>
          <w:color w:val="000000"/>
          <w:spacing w:val="-3"/>
          <w:sz w:val="24"/>
          <w:lang w:val="es-AR"/>
        </w:rPr>
        <w:t xml:space="preserve">Moreno Olivos, T. (2009). La evaluación del aprendizaje en la universidad: tensiones, contradicciones y desafíos, </w:t>
      </w:r>
      <w:r w:rsidRPr="00691063">
        <w:rPr>
          <w:i/>
          <w:iCs/>
          <w:color w:val="000000"/>
          <w:spacing w:val="-3"/>
          <w:sz w:val="24"/>
          <w:lang w:val="es-AR"/>
        </w:rPr>
        <w:t xml:space="preserve">Revista Mexicana de Investigación Educativa, </w:t>
      </w:r>
      <w:r w:rsidRPr="00691063">
        <w:rPr>
          <w:color w:val="000000"/>
          <w:spacing w:val="-3"/>
          <w:sz w:val="24"/>
          <w:lang w:val="es-AR"/>
        </w:rPr>
        <w:t>COMIE, núm. 41,</w:t>
      </w:r>
    </w:p>
    <w:p w:rsidR="009D23CA" w:rsidRPr="00691063" w:rsidRDefault="009D23CA" w:rsidP="009D23CA">
      <w:pPr>
        <w:suppressAutoHyphens/>
        <w:jc w:val="both"/>
        <w:rPr>
          <w:b/>
          <w:color w:val="000000"/>
          <w:spacing w:val="-3"/>
          <w:sz w:val="24"/>
          <w:lang w:val="es-AR"/>
        </w:rPr>
      </w:pPr>
      <w:r w:rsidRPr="00691063">
        <w:rPr>
          <w:color w:val="000000"/>
          <w:spacing w:val="-3"/>
          <w:sz w:val="24"/>
          <w:lang w:val="es-AR"/>
        </w:rPr>
        <w:t>vol. XIV, abril-junio, pp.563-591.</w:t>
      </w:r>
    </w:p>
    <w:p w:rsidR="003D3B62" w:rsidRPr="00691063" w:rsidRDefault="003D3B62" w:rsidP="00526B2C">
      <w:pPr>
        <w:suppressAutoHyphens/>
        <w:jc w:val="both"/>
        <w:rPr>
          <w:color w:val="000000"/>
          <w:spacing w:val="-3"/>
          <w:sz w:val="24"/>
          <w:lang w:val="es-ES_tradnl"/>
        </w:rPr>
      </w:pPr>
    </w:p>
    <w:p w:rsidR="003D3B62" w:rsidRPr="00691063" w:rsidRDefault="003D3B62" w:rsidP="003D3B62">
      <w:pPr>
        <w:suppressAutoHyphens/>
        <w:jc w:val="both"/>
        <w:rPr>
          <w:color w:val="000000"/>
          <w:spacing w:val="-3"/>
          <w:sz w:val="24"/>
          <w:lang w:val="es-AR"/>
        </w:rPr>
      </w:pPr>
      <w:r w:rsidRPr="00691063">
        <w:rPr>
          <w:color w:val="000000"/>
          <w:spacing w:val="-3"/>
          <w:sz w:val="24"/>
          <w:lang w:val="es-AR"/>
        </w:rPr>
        <w:t>Moreno, T. (2011) “</w:t>
      </w:r>
      <w:proofErr w:type="spellStart"/>
      <w:r w:rsidRPr="00691063">
        <w:rPr>
          <w:color w:val="000000"/>
          <w:spacing w:val="-3"/>
          <w:sz w:val="24"/>
          <w:lang w:val="es-AR"/>
        </w:rPr>
        <w:t>Frankestein</w:t>
      </w:r>
      <w:proofErr w:type="spellEnd"/>
      <w:r w:rsidRPr="00691063">
        <w:rPr>
          <w:color w:val="000000"/>
          <w:spacing w:val="-3"/>
          <w:sz w:val="24"/>
          <w:lang w:val="es-AR"/>
        </w:rPr>
        <w:t xml:space="preserve"> Evaluador”, en: </w:t>
      </w:r>
      <w:r w:rsidRPr="00691063">
        <w:rPr>
          <w:i/>
          <w:color w:val="000000"/>
          <w:spacing w:val="-3"/>
          <w:sz w:val="24"/>
          <w:lang w:val="es-AR"/>
        </w:rPr>
        <w:t>Revista de la educación superior</w:t>
      </w:r>
      <w:r w:rsidRPr="00691063">
        <w:rPr>
          <w:color w:val="000000"/>
          <w:spacing w:val="-3"/>
          <w:sz w:val="24"/>
          <w:lang w:val="es-AR"/>
        </w:rPr>
        <w:t>. Vol. XL (4), No. 160, Octubre - Diciembre de 2011, pp. 119 – 131.</w:t>
      </w:r>
    </w:p>
    <w:p w:rsidR="004070C7" w:rsidRPr="00691063" w:rsidRDefault="004070C7" w:rsidP="003D3B62">
      <w:pPr>
        <w:suppressAutoHyphens/>
        <w:jc w:val="both"/>
        <w:rPr>
          <w:color w:val="000000"/>
          <w:spacing w:val="-3"/>
          <w:sz w:val="24"/>
          <w:lang w:val="es-AR"/>
        </w:rPr>
      </w:pPr>
    </w:p>
    <w:p w:rsidR="004070C7" w:rsidRPr="00691063" w:rsidRDefault="004070C7" w:rsidP="004070C7">
      <w:pPr>
        <w:suppressAutoHyphens/>
        <w:jc w:val="both"/>
        <w:rPr>
          <w:color w:val="000000"/>
          <w:spacing w:val="-3"/>
          <w:sz w:val="24"/>
          <w:lang w:val="es-AR"/>
        </w:rPr>
      </w:pPr>
      <w:r w:rsidRPr="00691063">
        <w:rPr>
          <w:color w:val="000000"/>
          <w:spacing w:val="-3"/>
          <w:sz w:val="24"/>
          <w:lang w:val="es-AR"/>
        </w:rPr>
        <w:t xml:space="preserve">Moreno Olivos, T. (2011). La cultura de la evaluación y la mejora de la escuela. </w:t>
      </w:r>
      <w:r w:rsidRPr="00691063">
        <w:rPr>
          <w:i/>
          <w:iCs/>
          <w:color w:val="000000"/>
          <w:spacing w:val="-3"/>
          <w:sz w:val="24"/>
          <w:lang w:val="es-AR"/>
        </w:rPr>
        <w:t>Revista Perfiles Educativos</w:t>
      </w:r>
      <w:r w:rsidRPr="00691063">
        <w:rPr>
          <w:color w:val="000000"/>
          <w:spacing w:val="-3"/>
          <w:sz w:val="24"/>
          <w:lang w:val="es-AR"/>
        </w:rPr>
        <w:t>, IISUE-UNAM, Vol. XXXIII, Núm. 131, enero-marzo, pp.116-130.</w:t>
      </w:r>
    </w:p>
    <w:p w:rsidR="004070C7" w:rsidRPr="00691063" w:rsidRDefault="004070C7" w:rsidP="003D3B62">
      <w:pPr>
        <w:suppressAutoHyphens/>
        <w:jc w:val="both"/>
        <w:rPr>
          <w:color w:val="000000"/>
          <w:spacing w:val="-3"/>
          <w:sz w:val="24"/>
          <w:lang w:val="es-AR"/>
        </w:rPr>
      </w:pPr>
    </w:p>
    <w:p w:rsidR="003E6BF9" w:rsidRPr="00691063" w:rsidRDefault="00A55636" w:rsidP="003E6BF9">
      <w:pPr>
        <w:pStyle w:val="Sangradetextonormal"/>
        <w:ind w:left="0"/>
        <w:rPr>
          <w:color w:val="000000"/>
        </w:rPr>
      </w:pPr>
      <w:r w:rsidRPr="00691063">
        <w:rPr>
          <w:color w:val="000000"/>
        </w:rPr>
        <w:t xml:space="preserve">Moreno </w:t>
      </w:r>
      <w:proofErr w:type="spellStart"/>
      <w:r w:rsidRPr="00691063">
        <w:rPr>
          <w:color w:val="000000"/>
        </w:rPr>
        <w:t>Olmedilla</w:t>
      </w:r>
      <w:proofErr w:type="spellEnd"/>
      <w:r w:rsidRPr="00691063">
        <w:rPr>
          <w:color w:val="000000"/>
        </w:rPr>
        <w:t xml:space="preserve">, </w:t>
      </w:r>
      <w:r w:rsidR="003E6BF9" w:rsidRPr="00691063">
        <w:rPr>
          <w:color w:val="000000"/>
        </w:rPr>
        <w:t>J. M. (1999) “Con trampa y con cartón: el fraude en la educación, o cómo la corrupción también se aprende”, en</w:t>
      </w:r>
      <w:r w:rsidR="00E75D01" w:rsidRPr="00691063">
        <w:rPr>
          <w:color w:val="000000"/>
        </w:rPr>
        <w:t>:</w:t>
      </w:r>
      <w:r w:rsidR="003E6BF9" w:rsidRPr="00691063">
        <w:rPr>
          <w:color w:val="000000"/>
        </w:rPr>
        <w:t xml:space="preserve"> </w:t>
      </w:r>
      <w:r w:rsidR="003E6BF9" w:rsidRPr="00691063">
        <w:rPr>
          <w:i/>
          <w:color w:val="000000"/>
        </w:rPr>
        <w:t>Cuadernos de Pedagogía</w:t>
      </w:r>
      <w:r w:rsidR="003E6BF9" w:rsidRPr="00691063">
        <w:rPr>
          <w:color w:val="000000"/>
        </w:rPr>
        <w:t>, Nro. 238, pp. 71-77.</w:t>
      </w:r>
    </w:p>
    <w:p w:rsidR="00526B2C" w:rsidRPr="00691063" w:rsidRDefault="00526B2C" w:rsidP="00526B2C">
      <w:pPr>
        <w:jc w:val="both"/>
        <w:rPr>
          <w:color w:val="000000"/>
          <w:sz w:val="24"/>
        </w:rPr>
      </w:pPr>
    </w:p>
    <w:p w:rsidR="002055FB" w:rsidRPr="00691063" w:rsidRDefault="002055FB" w:rsidP="00526B2C">
      <w:pPr>
        <w:jc w:val="both"/>
        <w:rPr>
          <w:color w:val="000000"/>
          <w:sz w:val="24"/>
        </w:rPr>
      </w:pPr>
      <w:r w:rsidRPr="00691063">
        <w:rPr>
          <w:color w:val="000000"/>
          <w:sz w:val="24"/>
        </w:rPr>
        <w:lastRenderedPageBreak/>
        <w:t>-----. “1. Introducción: Sistemas de e</w:t>
      </w:r>
      <w:r w:rsidRPr="00691063">
        <w:rPr>
          <w:iCs/>
          <w:color w:val="000000"/>
          <w:sz w:val="24"/>
        </w:rPr>
        <w:t>xá</w:t>
      </w:r>
      <w:r w:rsidR="00CD44BD" w:rsidRPr="00691063">
        <w:rPr>
          <w:color w:val="000000"/>
          <w:sz w:val="24"/>
        </w:rPr>
        <w:t>m</w:t>
      </w:r>
      <w:r w:rsidRPr="00691063">
        <w:rPr>
          <w:color w:val="000000"/>
          <w:sz w:val="24"/>
        </w:rPr>
        <w:t>enes al final de la es</w:t>
      </w:r>
      <w:r w:rsidR="00CD44BD" w:rsidRPr="00691063">
        <w:rPr>
          <w:color w:val="000000"/>
          <w:sz w:val="24"/>
        </w:rPr>
        <w:t>c</w:t>
      </w:r>
      <w:r w:rsidRPr="00691063">
        <w:rPr>
          <w:color w:val="000000"/>
          <w:sz w:val="24"/>
        </w:rPr>
        <w:t xml:space="preserve">uela </w:t>
      </w:r>
      <w:r w:rsidR="00CD44BD" w:rsidRPr="00691063">
        <w:rPr>
          <w:color w:val="000000"/>
          <w:sz w:val="24"/>
        </w:rPr>
        <w:t>secundaria</w:t>
      </w:r>
      <w:r w:rsidRPr="00691063">
        <w:rPr>
          <w:color w:val="000000"/>
          <w:sz w:val="24"/>
        </w:rPr>
        <w:t xml:space="preserve">”, en </w:t>
      </w:r>
      <w:r w:rsidRPr="00691063">
        <w:rPr>
          <w:i/>
          <w:color w:val="000000"/>
          <w:sz w:val="24"/>
        </w:rPr>
        <w:t>Los e</w:t>
      </w:r>
      <w:r w:rsidRPr="00691063">
        <w:rPr>
          <w:i/>
          <w:iCs/>
          <w:color w:val="000000"/>
          <w:sz w:val="24"/>
        </w:rPr>
        <w:t>x</w:t>
      </w:r>
      <w:r w:rsidR="00CD44BD" w:rsidRPr="00691063">
        <w:rPr>
          <w:i/>
          <w:iCs/>
          <w:color w:val="000000"/>
          <w:sz w:val="24"/>
        </w:rPr>
        <w:t>á</w:t>
      </w:r>
      <w:r w:rsidR="00CD44BD" w:rsidRPr="00691063">
        <w:rPr>
          <w:i/>
          <w:color w:val="000000"/>
          <w:sz w:val="24"/>
        </w:rPr>
        <w:t>m</w:t>
      </w:r>
      <w:r w:rsidRPr="00691063">
        <w:rPr>
          <w:i/>
          <w:color w:val="000000"/>
          <w:sz w:val="24"/>
        </w:rPr>
        <w:t xml:space="preserve">enes: Un estudio </w:t>
      </w:r>
      <w:proofErr w:type="spellStart"/>
      <w:r w:rsidR="00CD44BD" w:rsidRPr="00691063">
        <w:rPr>
          <w:i/>
          <w:color w:val="000000"/>
          <w:sz w:val="24"/>
        </w:rPr>
        <w:t>c</w:t>
      </w:r>
      <w:r w:rsidRPr="00691063">
        <w:rPr>
          <w:i/>
          <w:color w:val="000000"/>
          <w:sz w:val="24"/>
        </w:rPr>
        <w:t>o</w:t>
      </w:r>
      <w:r w:rsidR="00CD44BD" w:rsidRPr="00691063">
        <w:rPr>
          <w:i/>
          <w:color w:val="000000"/>
          <w:sz w:val="24"/>
        </w:rPr>
        <w:t>m</w:t>
      </w:r>
      <w:r w:rsidRPr="00691063">
        <w:rPr>
          <w:i/>
          <w:color w:val="000000"/>
          <w:sz w:val="24"/>
        </w:rPr>
        <w:t>parati</w:t>
      </w:r>
      <w:proofErr w:type="spellEnd"/>
      <w:r w:rsidR="00CD44BD" w:rsidRPr="00691063">
        <w:rPr>
          <w:i/>
          <w:color w:val="000000"/>
          <w:spacing w:val="-3"/>
          <w:sz w:val="24"/>
          <w:lang w:val="es-ES_tradnl"/>
        </w:rPr>
        <w:t>v</w:t>
      </w:r>
      <w:r w:rsidRPr="00691063">
        <w:rPr>
          <w:i/>
          <w:color w:val="000000"/>
          <w:sz w:val="24"/>
        </w:rPr>
        <w:t>o. Gradua</w:t>
      </w:r>
      <w:r w:rsidR="00CD44BD" w:rsidRPr="00691063">
        <w:rPr>
          <w:i/>
          <w:color w:val="000000"/>
          <w:sz w:val="24"/>
        </w:rPr>
        <w:t>c</w:t>
      </w:r>
      <w:r w:rsidRPr="00691063">
        <w:rPr>
          <w:i/>
          <w:color w:val="000000"/>
          <w:sz w:val="24"/>
        </w:rPr>
        <w:t>ión se</w:t>
      </w:r>
      <w:r w:rsidR="00CD44BD" w:rsidRPr="00691063">
        <w:rPr>
          <w:i/>
          <w:color w:val="000000"/>
          <w:sz w:val="24"/>
        </w:rPr>
        <w:t>c</w:t>
      </w:r>
      <w:r w:rsidRPr="00691063">
        <w:rPr>
          <w:i/>
          <w:color w:val="000000"/>
          <w:sz w:val="24"/>
        </w:rPr>
        <w:t>undaria y a</w:t>
      </w:r>
      <w:r w:rsidR="00CD44BD" w:rsidRPr="00691063">
        <w:rPr>
          <w:i/>
          <w:color w:val="000000"/>
          <w:sz w:val="24"/>
        </w:rPr>
        <w:t>cce</w:t>
      </w:r>
      <w:r w:rsidRPr="00691063">
        <w:rPr>
          <w:i/>
          <w:color w:val="000000"/>
          <w:sz w:val="24"/>
        </w:rPr>
        <w:t xml:space="preserve">so a la </w:t>
      </w:r>
      <w:r w:rsidR="00CD44BD" w:rsidRPr="00691063">
        <w:rPr>
          <w:i/>
          <w:color w:val="000000"/>
          <w:sz w:val="24"/>
        </w:rPr>
        <w:t>universidad</w:t>
      </w:r>
      <w:r w:rsidRPr="00691063">
        <w:rPr>
          <w:i/>
          <w:color w:val="000000"/>
          <w:sz w:val="24"/>
        </w:rPr>
        <w:t xml:space="preserve"> en seis países </w:t>
      </w:r>
      <w:r w:rsidR="00CD44BD" w:rsidRPr="00691063">
        <w:rPr>
          <w:i/>
          <w:color w:val="000000"/>
          <w:sz w:val="24"/>
        </w:rPr>
        <w:t>occidentales</w:t>
      </w:r>
      <w:r w:rsidRPr="00691063">
        <w:rPr>
          <w:color w:val="000000"/>
          <w:sz w:val="24"/>
        </w:rPr>
        <w:t>.</w:t>
      </w:r>
      <w:r w:rsidR="00CD44BD" w:rsidRPr="00691063">
        <w:rPr>
          <w:color w:val="000000"/>
          <w:sz w:val="24"/>
        </w:rPr>
        <w:t xml:space="preserve"> Madrid, FCE.</w:t>
      </w:r>
    </w:p>
    <w:p w:rsidR="00CD44BD" w:rsidRPr="00691063" w:rsidRDefault="00CD44BD" w:rsidP="00526B2C">
      <w:pPr>
        <w:jc w:val="both"/>
        <w:rPr>
          <w:color w:val="000000"/>
          <w:sz w:val="24"/>
        </w:rPr>
      </w:pPr>
    </w:p>
    <w:p w:rsidR="00B374A4" w:rsidRPr="00691063" w:rsidRDefault="00526B2C" w:rsidP="00526B2C">
      <w:pPr>
        <w:jc w:val="both"/>
        <w:rPr>
          <w:color w:val="000000"/>
          <w:sz w:val="24"/>
        </w:rPr>
      </w:pPr>
      <w:proofErr w:type="spellStart"/>
      <w:r w:rsidRPr="00691063">
        <w:rPr>
          <w:color w:val="000000"/>
          <w:sz w:val="24"/>
        </w:rPr>
        <w:t>Perrenoud</w:t>
      </w:r>
      <w:proofErr w:type="spellEnd"/>
      <w:r w:rsidRPr="00691063">
        <w:rPr>
          <w:color w:val="000000"/>
          <w:sz w:val="24"/>
        </w:rPr>
        <w:t xml:space="preserve">, </w:t>
      </w:r>
      <w:proofErr w:type="spellStart"/>
      <w:r w:rsidRPr="00691063">
        <w:rPr>
          <w:color w:val="000000"/>
          <w:sz w:val="24"/>
        </w:rPr>
        <w:t>Ph</w:t>
      </w:r>
      <w:proofErr w:type="spellEnd"/>
      <w:r w:rsidRPr="00691063">
        <w:rPr>
          <w:color w:val="000000"/>
          <w:sz w:val="24"/>
        </w:rPr>
        <w:t xml:space="preserve">. (2008) </w:t>
      </w:r>
      <w:r w:rsidR="001A6241" w:rsidRPr="00691063">
        <w:rPr>
          <w:color w:val="000000"/>
          <w:sz w:val="24"/>
        </w:rPr>
        <w:t>“Los procedimientos ordinarios de e</w:t>
      </w:r>
      <w:r w:rsidR="0012007D" w:rsidRPr="00691063">
        <w:rPr>
          <w:color w:val="000000"/>
          <w:spacing w:val="-3"/>
          <w:sz w:val="24"/>
          <w:lang w:val="es-ES_tradnl"/>
        </w:rPr>
        <w:t>v</w:t>
      </w:r>
      <w:proofErr w:type="spellStart"/>
      <w:r w:rsidR="001A6241" w:rsidRPr="00691063">
        <w:rPr>
          <w:color w:val="000000"/>
          <w:sz w:val="24"/>
        </w:rPr>
        <w:t>aluación</w:t>
      </w:r>
      <w:proofErr w:type="spellEnd"/>
      <w:r w:rsidR="001A6241" w:rsidRPr="00691063">
        <w:rPr>
          <w:color w:val="000000"/>
          <w:sz w:val="24"/>
        </w:rPr>
        <w:t>: frenos para el cambio de las prácticas pedagógi</w:t>
      </w:r>
      <w:r w:rsidR="0012007D" w:rsidRPr="00691063">
        <w:rPr>
          <w:color w:val="000000"/>
          <w:sz w:val="24"/>
        </w:rPr>
        <w:t>c</w:t>
      </w:r>
      <w:r w:rsidR="001A6241" w:rsidRPr="00691063">
        <w:rPr>
          <w:color w:val="000000"/>
          <w:sz w:val="24"/>
        </w:rPr>
        <w:t xml:space="preserve">as”, en </w:t>
      </w:r>
      <w:r w:rsidRPr="00691063">
        <w:rPr>
          <w:i/>
          <w:color w:val="000000"/>
          <w:sz w:val="24"/>
        </w:rPr>
        <w:t>La evaluación de los alumnos. De la producción de la excelencia a la regulación de los aprendizajes. Entre dos lógicas</w:t>
      </w:r>
      <w:r w:rsidRPr="00691063">
        <w:rPr>
          <w:color w:val="000000"/>
          <w:sz w:val="24"/>
        </w:rPr>
        <w:t xml:space="preserve">. Buenos Aires, </w:t>
      </w:r>
      <w:proofErr w:type="spellStart"/>
      <w:r w:rsidRPr="00691063">
        <w:rPr>
          <w:color w:val="000000"/>
          <w:sz w:val="24"/>
        </w:rPr>
        <w:t>Colihue</w:t>
      </w:r>
      <w:proofErr w:type="spellEnd"/>
      <w:r w:rsidRPr="00691063">
        <w:rPr>
          <w:color w:val="000000"/>
          <w:sz w:val="24"/>
        </w:rPr>
        <w:t>.</w:t>
      </w:r>
      <w:r w:rsidR="006A21E0" w:rsidRPr="00691063">
        <w:rPr>
          <w:color w:val="000000"/>
          <w:sz w:val="24"/>
        </w:rPr>
        <w:t xml:space="preserve"> </w:t>
      </w:r>
    </w:p>
    <w:p w:rsidR="00E52CE8" w:rsidRPr="00691063" w:rsidRDefault="00E52CE8" w:rsidP="00526B2C">
      <w:pPr>
        <w:jc w:val="both"/>
        <w:rPr>
          <w:color w:val="000000"/>
          <w:sz w:val="24"/>
        </w:rPr>
      </w:pPr>
    </w:p>
    <w:p w:rsidR="00E52CE8" w:rsidRPr="00691063" w:rsidRDefault="00E52CE8" w:rsidP="00E52CE8">
      <w:pPr>
        <w:jc w:val="both"/>
        <w:rPr>
          <w:bCs/>
          <w:color w:val="000000"/>
          <w:sz w:val="24"/>
        </w:rPr>
      </w:pPr>
      <w:r w:rsidRPr="00691063">
        <w:rPr>
          <w:bCs/>
          <w:color w:val="000000"/>
          <w:sz w:val="24"/>
        </w:rPr>
        <w:t xml:space="preserve">REVISTA DE EDUCACIÓN (2006) </w:t>
      </w:r>
      <w:r w:rsidRPr="00691063">
        <w:rPr>
          <w:bCs/>
          <w:i/>
          <w:color w:val="000000"/>
          <w:sz w:val="24"/>
        </w:rPr>
        <w:t xml:space="preserve">PISA (Programa Internacional para </w:t>
      </w:r>
      <w:smartTag w:uri="urn:schemas-microsoft-com:office:smarttags" w:element="PersonName">
        <w:smartTagPr>
          <w:attr w:name="ProductID" w:val="la Evaluaci￳n"/>
        </w:smartTagPr>
        <w:r w:rsidRPr="00691063">
          <w:rPr>
            <w:bCs/>
            <w:i/>
            <w:color w:val="000000"/>
            <w:sz w:val="24"/>
          </w:rPr>
          <w:t>la Evaluación</w:t>
        </w:r>
      </w:smartTag>
      <w:r w:rsidRPr="00691063">
        <w:rPr>
          <w:bCs/>
          <w:i/>
          <w:color w:val="000000"/>
          <w:sz w:val="24"/>
        </w:rPr>
        <w:t xml:space="preserve"> de los Alumnos).</w:t>
      </w:r>
      <w:r w:rsidRPr="00691063">
        <w:rPr>
          <w:bCs/>
          <w:color w:val="000000"/>
          <w:sz w:val="24"/>
        </w:rPr>
        <w:t xml:space="preserve"> Ministerio de Educación y Ciencia. España. Número Extraordinario.</w:t>
      </w:r>
    </w:p>
    <w:p w:rsidR="00E2605E" w:rsidRPr="00691063" w:rsidRDefault="00E2605E" w:rsidP="00E52CE8">
      <w:pPr>
        <w:jc w:val="both"/>
        <w:rPr>
          <w:bCs/>
          <w:color w:val="000000"/>
          <w:sz w:val="24"/>
        </w:rPr>
      </w:pPr>
    </w:p>
    <w:p w:rsidR="00E2605E" w:rsidRPr="00691063" w:rsidRDefault="00E2605E" w:rsidP="00E52CE8">
      <w:pPr>
        <w:jc w:val="both"/>
        <w:rPr>
          <w:bCs/>
          <w:color w:val="000000"/>
          <w:sz w:val="24"/>
        </w:rPr>
      </w:pPr>
      <w:proofErr w:type="spellStart"/>
      <w:r w:rsidRPr="00691063">
        <w:rPr>
          <w:bCs/>
          <w:color w:val="000000"/>
          <w:sz w:val="24"/>
        </w:rPr>
        <w:t>Ritchhart</w:t>
      </w:r>
      <w:proofErr w:type="spellEnd"/>
      <w:r w:rsidRPr="00691063">
        <w:rPr>
          <w:bCs/>
          <w:color w:val="000000"/>
          <w:sz w:val="24"/>
        </w:rPr>
        <w:t xml:space="preserve">, R., </w:t>
      </w:r>
      <w:proofErr w:type="spellStart"/>
      <w:r w:rsidRPr="00691063">
        <w:rPr>
          <w:bCs/>
          <w:color w:val="000000"/>
          <w:sz w:val="24"/>
        </w:rPr>
        <w:t>Church</w:t>
      </w:r>
      <w:proofErr w:type="spellEnd"/>
      <w:r w:rsidRPr="00691063">
        <w:rPr>
          <w:bCs/>
          <w:color w:val="000000"/>
          <w:sz w:val="24"/>
        </w:rPr>
        <w:t>, M. y Morrison, K. (2014) “El pensamiento en el centro del proceso educativo”, “Introducción a las rutinas de pensamiento”, en Hacer visible el pensamiento. Cómo promover el compromiso, la comprensión y la autonomía de los estudiantes. Paidós, pp. 61-82, 85-96.</w:t>
      </w:r>
    </w:p>
    <w:p w:rsidR="00E52CE8" w:rsidRPr="00691063" w:rsidRDefault="00E52CE8" w:rsidP="00526B2C">
      <w:pPr>
        <w:jc w:val="both"/>
        <w:rPr>
          <w:color w:val="000000"/>
          <w:sz w:val="24"/>
        </w:rPr>
      </w:pPr>
    </w:p>
    <w:p w:rsidR="001A6241" w:rsidRPr="00691063" w:rsidRDefault="001A6241" w:rsidP="00526B2C">
      <w:pPr>
        <w:jc w:val="both"/>
        <w:rPr>
          <w:color w:val="000000"/>
          <w:sz w:val="24"/>
        </w:rPr>
      </w:pPr>
    </w:p>
    <w:p w:rsidR="00B374A4" w:rsidRPr="00691063" w:rsidRDefault="00B374A4" w:rsidP="00526B2C">
      <w:pPr>
        <w:jc w:val="both"/>
        <w:rPr>
          <w:b/>
          <w:color w:val="000000"/>
          <w:sz w:val="24"/>
        </w:rPr>
      </w:pPr>
      <w:r w:rsidRPr="00691063">
        <w:rPr>
          <w:b/>
          <w:color w:val="000000"/>
          <w:sz w:val="24"/>
        </w:rPr>
        <w:t>Para el punto 3.</w:t>
      </w:r>
    </w:p>
    <w:p w:rsidR="00D1047E" w:rsidRPr="00691063" w:rsidRDefault="00D1047E">
      <w:pPr>
        <w:pStyle w:val="Textoindependiente3"/>
        <w:rPr>
          <w:b/>
          <w:bCs/>
          <w:color w:val="000000"/>
        </w:rPr>
      </w:pPr>
    </w:p>
    <w:p w:rsidR="004070C7" w:rsidRPr="00691063" w:rsidRDefault="004070C7" w:rsidP="004070C7">
      <w:pPr>
        <w:jc w:val="both"/>
        <w:rPr>
          <w:color w:val="000000"/>
          <w:sz w:val="24"/>
          <w:vertAlign w:val="subscript"/>
          <w:lang w:val="es-AR"/>
        </w:rPr>
      </w:pPr>
      <w:proofErr w:type="spellStart"/>
      <w:r w:rsidRPr="00691063">
        <w:rPr>
          <w:color w:val="000000"/>
          <w:sz w:val="24"/>
          <w:lang w:val="es-AR"/>
        </w:rPr>
        <w:t>Arbesú</w:t>
      </w:r>
      <w:proofErr w:type="spellEnd"/>
      <w:r w:rsidRPr="00691063">
        <w:rPr>
          <w:color w:val="000000"/>
          <w:sz w:val="24"/>
          <w:lang w:val="es-AR"/>
        </w:rPr>
        <w:t xml:space="preserve">, M.I. y Gutiérrez, E. (2012). El Portafolio docente un medio para reflexionar y evaluar las competencias. </w:t>
      </w:r>
      <w:r w:rsidRPr="00691063">
        <w:rPr>
          <w:i/>
          <w:iCs/>
          <w:color w:val="000000"/>
          <w:sz w:val="24"/>
          <w:lang w:val="es-AR"/>
        </w:rPr>
        <w:t xml:space="preserve">Revista Iberoamericana de Evaluación Educativa </w:t>
      </w:r>
      <w:r w:rsidRPr="00691063">
        <w:rPr>
          <w:color w:val="000000"/>
          <w:sz w:val="24"/>
          <w:lang w:val="es-AR"/>
        </w:rPr>
        <w:t xml:space="preserve">5 (2), 52-69 En: </w:t>
      </w:r>
      <w:r w:rsidRPr="00691063">
        <w:rPr>
          <w:color w:val="000000"/>
          <w:sz w:val="24"/>
          <w:vertAlign w:val="subscript"/>
          <w:lang w:val="es-AR"/>
        </w:rPr>
        <w:t>HTTP://RINACE.NET/RIEE/NUMEROS/VOLS-NUM2/ART4.PDF</w:t>
      </w:r>
    </w:p>
    <w:p w:rsidR="005E5A7C" w:rsidRPr="00691063" w:rsidRDefault="005E5A7C">
      <w:pPr>
        <w:jc w:val="both"/>
        <w:rPr>
          <w:color w:val="000000"/>
          <w:sz w:val="24"/>
          <w:vertAlign w:val="subscript"/>
          <w:lang w:val="es-AR"/>
        </w:rPr>
      </w:pPr>
    </w:p>
    <w:p w:rsidR="005E5A7C" w:rsidRPr="00691063" w:rsidRDefault="005E5A7C" w:rsidP="002C5754">
      <w:pPr>
        <w:jc w:val="both"/>
        <w:rPr>
          <w:rStyle w:val="Hipervnculo"/>
          <w:sz w:val="24"/>
          <w:vertAlign w:val="subscript"/>
          <w:lang w:val="es-AR"/>
        </w:rPr>
      </w:pPr>
      <w:proofErr w:type="spellStart"/>
      <w:r w:rsidRPr="00691063">
        <w:rPr>
          <w:color w:val="000000"/>
          <w:sz w:val="24"/>
          <w:lang w:val="es-AR"/>
        </w:rPr>
        <w:t>Arbesú</w:t>
      </w:r>
      <w:proofErr w:type="spellEnd"/>
      <w:r w:rsidRPr="00691063">
        <w:rPr>
          <w:color w:val="000000"/>
          <w:sz w:val="24"/>
          <w:lang w:val="es-AR"/>
        </w:rPr>
        <w:t>, M.I. y Gutiérrez, E. (2013). El portafolio formativo: un recurso para la reflexión y</w:t>
      </w:r>
      <w:r w:rsidR="002C5754" w:rsidRPr="00691063">
        <w:rPr>
          <w:color w:val="000000"/>
          <w:sz w:val="24"/>
          <w:lang w:val="es-AR"/>
        </w:rPr>
        <w:t xml:space="preserve"> </w:t>
      </w:r>
      <w:r w:rsidRPr="00691063">
        <w:rPr>
          <w:color w:val="000000"/>
          <w:sz w:val="24"/>
          <w:lang w:val="es-AR"/>
        </w:rPr>
        <w:t xml:space="preserve">autoevaluación en la docencia. </w:t>
      </w:r>
      <w:r w:rsidRPr="00691063">
        <w:rPr>
          <w:i/>
          <w:iCs/>
          <w:color w:val="000000"/>
          <w:sz w:val="24"/>
          <w:lang w:val="es-AR"/>
        </w:rPr>
        <w:t>Perfiles Educativos</w:t>
      </w:r>
      <w:r w:rsidRPr="00691063">
        <w:rPr>
          <w:color w:val="000000"/>
          <w:sz w:val="24"/>
          <w:lang w:val="es-AR"/>
        </w:rPr>
        <w:t>. Artículo aceptado y próximo a</w:t>
      </w:r>
      <w:r w:rsidR="002C5754" w:rsidRPr="00691063">
        <w:rPr>
          <w:color w:val="000000"/>
          <w:sz w:val="24"/>
          <w:lang w:val="es-AR"/>
        </w:rPr>
        <w:t xml:space="preserve"> </w:t>
      </w:r>
      <w:r w:rsidRPr="00691063">
        <w:rPr>
          <w:color w:val="000000"/>
          <w:sz w:val="24"/>
          <w:lang w:val="es-AR"/>
        </w:rPr>
        <w:t>publicarse. En:</w:t>
      </w:r>
      <w:r w:rsidRPr="00691063">
        <w:rPr>
          <w:color w:val="000000"/>
          <w:sz w:val="24"/>
          <w:vertAlign w:val="subscript"/>
          <w:lang w:val="es-AR"/>
        </w:rPr>
        <w:t xml:space="preserve"> </w:t>
      </w:r>
      <w:hyperlink r:id="rId8" w:history="1">
        <w:r w:rsidRPr="00691063">
          <w:rPr>
            <w:rStyle w:val="Hipervnculo"/>
            <w:sz w:val="24"/>
            <w:vertAlign w:val="subscript"/>
            <w:lang w:val="es-AR"/>
          </w:rPr>
          <w:t>HTTP://WWW.IISUE.UNAM.MX/PERFILES/</w:t>
        </w:r>
      </w:hyperlink>
    </w:p>
    <w:p w:rsidR="009F6DFA" w:rsidRPr="00691063" w:rsidRDefault="009F6DFA" w:rsidP="002C5754">
      <w:pPr>
        <w:jc w:val="both"/>
        <w:rPr>
          <w:rStyle w:val="Hipervnculo"/>
          <w:sz w:val="24"/>
          <w:vertAlign w:val="subscript"/>
          <w:lang w:val="es-AR"/>
        </w:rPr>
      </w:pPr>
    </w:p>
    <w:p w:rsidR="009F6DFA" w:rsidRPr="00691063" w:rsidRDefault="009F6DFA" w:rsidP="009F6DFA">
      <w:pPr>
        <w:pStyle w:val="Textoindependiente3"/>
        <w:rPr>
          <w:color w:val="000000"/>
        </w:rPr>
      </w:pPr>
      <w:proofErr w:type="spellStart"/>
      <w:r w:rsidRPr="00691063">
        <w:rPr>
          <w:color w:val="000000"/>
        </w:rPr>
        <w:t>Astin</w:t>
      </w:r>
      <w:proofErr w:type="spellEnd"/>
      <w:r w:rsidRPr="00691063">
        <w:rPr>
          <w:color w:val="000000"/>
        </w:rPr>
        <w:t xml:space="preserve">, A. “La evaluación en la renovación y reforma institucional”, en: </w:t>
      </w:r>
      <w:r w:rsidRPr="00691063">
        <w:rPr>
          <w:i/>
          <w:iCs/>
          <w:color w:val="000000"/>
        </w:rPr>
        <w:t>Pensamiento Universitario</w:t>
      </w:r>
      <w:r w:rsidRPr="00691063">
        <w:rPr>
          <w:color w:val="000000"/>
        </w:rPr>
        <w:t xml:space="preserve">. Año 2, Nº2, Buenos Aires, Agosto de 1994. </w:t>
      </w:r>
    </w:p>
    <w:p w:rsidR="009F6DFA" w:rsidRPr="00691063" w:rsidRDefault="009F6DFA" w:rsidP="002C5754">
      <w:pPr>
        <w:jc w:val="both"/>
        <w:rPr>
          <w:rStyle w:val="Hipervnculo"/>
          <w:sz w:val="24"/>
          <w:vertAlign w:val="subscript"/>
        </w:rPr>
      </w:pPr>
    </w:p>
    <w:p w:rsidR="009F6DFA" w:rsidRPr="00691063" w:rsidRDefault="009F6DFA" w:rsidP="002C5754">
      <w:pPr>
        <w:jc w:val="both"/>
        <w:rPr>
          <w:color w:val="000000"/>
          <w:sz w:val="24"/>
          <w:lang w:val="es-AR"/>
        </w:rPr>
      </w:pPr>
      <w:r w:rsidRPr="00691063">
        <w:rPr>
          <w:color w:val="000000"/>
          <w:sz w:val="24"/>
          <w:lang w:val="es-AR"/>
        </w:rPr>
        <w:t>De Miguel Díaz, M. “La evaluación del profesorado universitario. Criterios y propuestas para mejorar la función docente”, en: Revista de Educación, Ministerio de Educación y cultura, Madrid, Enero Abril de 1997, pp. 67-84.</w:t>
      </w:r>
    </w:p>
    <w:p w:rsidR="005E5A7C" w:rsidRPr="00691063" w:rsidRDefault="005E5A7C">
      <w:pPr>
        <w:jc w:val="both"/>
        <w:rPr>
          <w:color w:val="000000"/>
          <w:sz w:val="24"/>
          <w:lang w:val="es-AR"/>
        </w:rPr>
      </w:pPr>
    </w:p>
    <w:p w:rsidR="00F9639D" w:rsidRPr="00691063" w:rsidRDefault="00F9639D" w:rsidP="00F9639D">
      <w:pPr>
        <w:jc w:val="both"/>
        <w:rPr>
          <w:color w:val="000000"/>
          <w:sz w:val="24"/>
        </w:rPr>
      </w:pPr>
      <w:proofErr w:type="spellStart"/>
      <w:r w:rsidRPr="00691063">
        <w:rPr>
          <w:color w:val="000000"/>
          <w:sz w:val="24"/>
        </w:rPr>
        <w:t>Fresán</w:t>
      </w:r>
      <w:proofErr w:type="spellEnd"/>
      <w:r w:rsidRPr="00691063">
        <w:rPr>
          <w:color w:val="000000"/>
          <w:sz w:val="24"/>
        </w:rPr>
        <w:t xml:space="preserve">, M.  y Vera, Y. </w:t>
      </w:r>
      <w:r w:rsidR="00FA1E6F" w:rsidRPr="00691063">
        <w:rPr>
          <w:color w:val="000000"/>
          <w:sz w:val="24"/>
        </w:rPr>
        <w:t xml:space="preserve">(2000) </w:t>
      </w:r>
      <w:r w:rsidRPr="00691063">
        <w:rPr>
          <w:color w:val="000000"/>
          <w:sz w:val="24"/>
        </w:rPr>
        <w:t xml:space="preserve">“La evaluación de la actividad docente”, en AAVV.  </w:t>
      </w:r>
      <w:r w:rsidRPr="00691063">
        <w:rPr>
          <w:i/>
          <w:color w:val="000000"/>
          <w:sz w:val="24"/>
        </w:rPr>
        <w:t>Evaluación del desempeño del personal académico</w:t>
      </w:r>
      <w:r w:rsidRPr="00691063">
        <w:rPr>
          <w:color w:val="000000"/>
          <w:sz w:val="24"/>
        </w:rPr>
        <w:t>. Análisis y propuesta de metodología básica. Serie investigaciones. México, ANUIES</w:t>
      </w:r>
      <w:r w:rsidR="00FA1E6F" w:rsidRPr="00691063">
        <w:rPr>
          <w:color w:val="000000"/>
          <w:sz w:val="24"/>
        </w:rPr>
        <w:t>.</w:t>
      </w:r>
    </w:p>
    <w:p w:rsidR="00274925" w:rsidRPr="00691063" w:rsidRDefault="00274925" w:rsidP="00F9639D">
      <w:pPr>
        <w:jc w:val="both"/>
        <w:rPr>
          <w:color w:val="000000"/>
          <w:sz w:val="24"/>
        </w:rPr>
      </w:pPr>
    </w:p>
    <w:p w:rsidR="00274925" w:rsidRPr="00691063" w:rsidRDefault="00274925" w:rsidP="00F9639D">
      <w:pPr>
        <w:jc w:val="both"/>
        <w:rPr>
          <w:color w:val="000000"/>
          <w:sz w:val="24"/>
        </w:rPr>
      </w:pPr>
      <w:r w:rsidRPr="00691063">
        <w:rPr>
          <w:color w:val="000000"/>
          <w:sz w:val="24"/>
        </w:rPr>
        <w:t xml:space="preserve">García Berro, Enrique y otros. “Un caso práctico de meta-evaluación docente: el manual de evaluación de la Universidad Politécnica de Cataluña”, en </w:t>
      </w:r>
      <w:r w:rsidRPr="00691063">
        <w:rPr>
          <w:i/>
          <w:color w:val="000000"/>
          <w:sz w:val="24"/>
        </w:rPr>
        <w:t>Aula Abierta</w:t>
      </w:r>
      <w:r w:rsidRPr="00691063">
        <w:rPr>
          <w:color w:val="000000"/>
          <w:sz w:val="24"/>
        </w:rPr>
        <w:t xml:space="preserve"> 2012. Vol. 40, N° 2,  pp. 11-24</w:t>
      </w:r>
    </w:p>
    <w:p w:rsidR="005900FB" w:rsidRPr="00691063" w:rsidRDefault="005900FB" w:rsidP="00F9639D">
      <w:pPr>
        <w:jc w:val="both"/>
        <w:rPr>
          <w:color w:val="000000"/>
          <w:sz w:val="24"/>
        </w:rPr>
      </w:pPr>
    </w:p>
    <w:p w:rsidR="005900FB" w:rsidRPr="00691063" w:rsidRDefault="005900FB" w:rsidP="005900FB">
      <w:pPr>
        <w:jc w:val="both"/>
        <w:rPr>
          <w:color w:val="000000"/>
          <w:sz w:val="24"/>
          <w:lang w:val="es-ES_tradnl"/>
        </w:rPr>
      </w:pPr>
      <w:r w:rsidRPr="00691063">
        <w:rPr>
          <w:color w:val="000000"/>
          <w:sz w:val="24"/>
        </w:rPr>
        <w:t xml:space="preserve">Ibarra Colado, E. </w:t>
      </w:r>
      <w:r w:rsidRPr="00691063">
        <w:rPr>
          <w:color w:val="000000"/>
          <w:sz w:val="24"/>
          <w:lang w:val="es-ES_tradnl"/>
        </w:rPr>
        <w:t xml:space="preserve">“Evaluación + excelencia = Prácticas académicas indebidas: entre el oportunismo académico y la esquizofrenia institucional”, en </w:t>
      </w:r>
      <w:r w:rsidRPr="00691063">
        <w:rPr>
          <w:i/>
          <w:color w:val="000000"/>
          <w:sz w:val="24"/>
          <w:lang w:val="es-ES_tradnl"/>
        </w:rPr>
        <w:t xml:space="preserve">V Encuentro Nacional y II Latinoamericano. La universidad como objeto de investigación.  Democracia, gobernabilidad, transformación y cambio de la educación superior universitaria. </w:t>
      </w:r>
      <w:r w:rsidRPr="00691063">
        <w:rPr>
          <w:color w:val="000000"/>
          <w:sz w:val="24"/>
          <w:lang w:val="es-ES_tradnl"/>
        </w:rPr>
        <w:lastRenderedPageBreak/>
        <w:t xml:space="preserve">Universidad Nacional del Centro de </w:t>
      </w:r>
      <w:smartTag w:uri="urn:schemas-microsoft-com:office:smarttags" w:element="PersonName">
        <w:smartTagPr>
          <w:attr w:name="ProductID" w:val="la Provincia"/>
        </w:smartTagPr>
        <w:r w:rsidRPr="00691063">
          <w:rPr>
            <w:color w:val="000000"/>
            <w:sz w:val="24"/>
            <w:lang w:val="es-ES_tradnl"/>
          </w:rPr>
          <w:t>la Provincia</w:t>
        </w:r>
      </w:smartTag>
      <w:r w:rsidRPr="00691063">
        <w:rPr>
          <w:color w:val="000000"/>
          <w:sz w:val="24"/>
          <w:lang w:val="es-ES_tradnl"/>
        </w:rPr>
        <w:t xml:space="preserve"> de Buenos Aires, Facultad de Ciencias Humanas, 30, 31 de agosto y 1 de septiembre de 2007. Publicación en CD.</w:t>
      </w:r>
    </w:p>
    <w:p w:rsidR="009F6DFA" w:rsidRPr="00691063" w:rsidRDefault="009F6DFA" w:rsidP="005900FB">
      <w:pPr>
        <w:jc w:val="both"/>
        <w:rPr>
          <w:color w:val="000000"/>
          <w:sz w:val="24"/>
          <w:lang w:val="es-ES_tradnl"/>
        </w:rPr>
      </w:pPr>
    </w:p>
    <w:p w:rsidR="009F6DFA" w:rsidRPr="00691063" w:rsidRDefault="009F6DFA" w:rsidP="009F6DFA">
      <w:pPr>
        <w:jc w:val="both"/>
        <w:rPr>
          <w:color w:val="000000"/>
          <w:sz w:val="24"/>
          <w:lang w:val="es-ES_tradnl"/>
        </w:rPr>
      </w:pPr>
      <w:r w:rsidRPr="00691063">
        <w:rPr>
          <w:color w:val="000000"/>
          <w:sz w:val="24"/>
          <w:lang w:val="es-ES_tradnl"/>
        </w:rPr>
        <w:t>Martínez Rizo, F. (2000) “La evaluación del personal académico. En busca de sistemas de orientación sintética”, en AAVV.  Evaluación del desempeño del personal académico. Análisis y propuesta de metodología básica. Serie investigaciones. México, ANUIES.</w:t>
      </w:r>
    </w:p>
    <w:p w:rsidR="009F6DFA" w:rsidRPr="00691063" w:rsidRDefault="009F6DFA" w:rsidP="009F6DFA">
      <w:pPr>
        <w:jc w:val="both"/>
        <w:rPr>
          <w:color w:val="000000"/>
          <w:sz w:val="24"/>
          <w:lang w:val="es-ES_tradnl"/>
        </w:rPr>
      </w:pPr>
    </w:p>
    <w:p w:rsidR="009F6DFA" w:rsidRPr="00691063" w:rsidRDefault="009F6DFA" w:rsidP="009F6DFA">
      <w:pPr>
        <w:jc w:val="both"/>
        <w:rPr>
          <w:color w:val="000000"/>
          <w:sz w:val="24"/>
          <w:lang w:val="es-ES_tradnl"/>
        </w:rPr>
      </w:pPr>
      <w:r w:rsidRPr="00691063">
        <w:rPr>
          <w:color w:val="000000"/>
          <w:sz w:val="24"/>
          <w:lang w:val="es-ES_tradnl"/>
        </w:rPr>
        <w:t>-----. (2000) “Consideraciones sobre la evaluación del personal académico por parte de los alumnos”, en AAVV.  Evaluación del desempeño del personal académico. Análisis y propuesta de metodología básica. Serie investigaciones. México, ANUIES.</w:t>
      </w:r>
    </w:p>
    <w:p w:rsidR="00F9639D" w:rsidRPr="00691063" w:rsidRDefault="00F9639D" w:rsidP="00F9639D">
      <w:pPr>
        <w:jc w:val="both"/>
        <w:rPr>
          <w:color w:val="000000"/>
          <w:sz w:val="24"/>
        </w:rPr>
      </w:pPr>
    </w:p>
    <w:p w:rsidR="008F4A0F" w:rsidRPr="00691063" w:rsidRDefault="009F6DFA" w:rsidP="003C7A17">
      <w:pPr>
        <w:pStyle w:val="Textonotapie"/>
        <w:jc w:val="both"/>
        <w:rPr>
          <w:color w:val="000000"/>
          <w:sz w:val="24"/>
          <w:szCs w:val="24"/>
        </w:rPr>
      </w:pPr>
      <w:proofErr w:type="spellStart"/>
      <w:r w:rsidRPr="00691063">
        <w:rPr>
          <w:color w:val="000000"/>
          <w:sz w:val="24"/>
          <w:szCs w:val="24"/>
        </w:rPr>
        <w:t>Stake</w:t>
      </w:r>
      <w:proofErr w:type="spellEnd"/>
      <w:r w:rsidRPr="00691063">
        <w:rPr>
          <w:color w:val="000000"/>
          <w:sz w:val="24"/>
          <w:szCs w:val="24"/>
        </w:rPr>
        <w:t xml:space="preserve">, R., Contreras, P. y </w:t>
      </w:r>
      <w:proofErr w:type="spellStart"/>
      <w:r w:rsidRPr="00691063">
        <w:rPr>
          <w:color w:val="000000"/>
          <w:sz w:val="24"/>
          <w:szCs w:val="24"/>
        </w:rPr>
        <w:t>Arbesú</w:t>
      </w:r>
      <w:proofErr w:type="spellEnd"/>
      <w:r w:rsidRPr="00691063">
        <w:rPr>
          <w:color w:val="000000"/>
          <w:sz w:val="24"/>
          <w:szCs w:val="24"/>
        </w:rPr>
        <w:t>, I. (2011) Evaluando la calidad de la universidad, particularmente su docencia, Perfiles Educativos,  vol. XXXIII, número especial, pp. 156-168.</w:t>
      </w:r>
    </w:p>
    <w:p w:rsidR="00E36A4F" w:rsidRPr="00691063" w:rsidRDefault="00E36A4F" w:rsidP="003C7A17">
      <w:pPr>
        <w:pStyle w:val="Textonotapie"/>
        <w:jc w:val="both"/>
        <w:rPr>
          <w:color w:val="000000"/>
          <w:sz w:val="24"/>
          <w:szCs w:val="24"/>
        </w:rPr>
      </w:pPr>
    </w:p>
    <w:p w:rsidR="00B4717C" w:rsidRPr="00691063" w:rsidRDefault="00B4717C" w:rsidP="003C7A17">
      <w:pPr>
        <w:pStyle w:val="Textonotapie"/>
        <w:jc w:val="both"/>
        <w:rPr>
          <w:color w:val="000000"/>
          <w:sz w:val="24"/>
          <w:szCs w:val="24"/>
        </w:rPr>
      </w:pPr>
    </w:p>
    <w:p w:rsidR="00083963" w:rsidRPr="00691063" w:rsidRDefault="00083963">
      <w:pPr>
        <w:pStyle w:val="Ttulo1"/>
        <w:numPr>
          <w:ilvl w:val="0"/>
          <w:numId w:val="2"/>
        </w:numPr>
        <w:rPr>
          <w:color w:val="000000"/>
        </w:rPr>
      </w:pPr>
      <w:r w:rsidRPr="00691063">
        <w:rPr>
          <w:color w:val="000000"/>
        </w:rPr>
        <w:t xml:space="preserve">Metodología </w:t>
      </w:r>
    </w:p>
    <w:p w:rsidR="00083963" w:rsidRPr="00691063" w:rsidRDefault="00083963">
      <w:pPr>
        <w:ind w:left="360"/>
        <w:rPr>
          <w:color w:val="000000"/>
        </w:rPr>
      </w:pPr>
    </w:p>
    <w:p w:rsidR="00083963" w:rsidRPr="00691063" w:rsidRDefault="00083963">
      <w:pPr>
        <w:jc w:val="both"/>
        <w:rPr>
          <w:b/>
          <w:bCs/>
          <w:color w:val="000000"/>
        </w:rPr>
      </w:pPr>
    </w:p>
    <w:p w:rsidR="00083963" w:rsidRPr="00691063" w:rsidRDefault="00083963">
      <w:pPr>
        <w:jc w:val="both"/>
        <w:rPr>
          <w:color w:val="000000"/>
          <w:sz w:val="24"/>
        </w:rPr>
      </w:pPr>
      <w:r w:rsidRPr="00691063">
        <w:rPr>
          <w:color w:val="000000"/>
        </w:rPr>
        <w:tab/>
      </w:r>
      <w:r w:rsidRPr="00691063">
        <w:rPr>
          <w:color w:val="000000"/>
          <w:sz w:val="24"/>
        </w:rPr>
        <w:t xml:space="preserve">El desarrollo del curso se realizará atendiendo la distribución horaria dispuesta para los encuentros y los propósitos del mismo. Se alternarán exposiciones a mi cargo con otras modalidades que favorezcan la producción del grupo en torno a las diversas  temáticas. Se tratará de favorecer procesos de reflexión sobre la bibliografía seleccionada y la producción de los participantes con el propósito de abordar y estimular la construcción de marcos referenciales para el análisis de la complejidad de las prácticas de evaluación, y la construcción de principios de intervención en estas prácticas desde fundamentos más sólidos a partir de la comprensión de dicha complejidad.  </w:t>
      </w:r>
    </w:p>
    <w:p w:rsidR="00C31B94" w:rsidRPr="00691063" w:rsidRDefault="00C31B94">
      <w:pPr>
        <w:jc w:val="both"/>
        <w:rPr>
          <w:color w:val="000000"/>
          <w:sz w:val="24"/>
        </w:rPr>
      </w:pPr>
    </w:p>
    <w:p w:rsidR="00083963" w:rsidRPr="00691063" w:rsidRDefault="00083963">
      <w:pPr>
        <w:rPr>
          <w:color w:val="000000"/>
          <w:sz w:val="24"/>
        </w:rPr>
      </w:pPr>
    </w:p>
    <w:p w:rsidR="00083963" w:rsidRPr="00691063" w:rsidRDefault="00083963">
      <w:pPr>
        <w:numPr>
          <w:ilvl w:val="0"/>
          <w:numId w:val="2"/>
        </w:numPr>
        <w:jc w:val="both"/>
        <w:rPr>
          <w:b/>
          <w:bCs/>
          <w:color w:val="000000"/>
          <w:sz w:val="24"/>
        </w:rPr>
      </w:pPr>
      <w:r w:rsidRPr="00691063">
        <w:rPr>
          <w:b/>
          <w:bCs/>
          <w:color w:val="000000"/>
          <w:sz w:val="24"/>
        </w:rPr>
        <w:t xml:space="preserve">Propuesta de acreditación </w:t>
      </w:r>
    </w:p>
    <w:p w:rsidR="00083963" w:rsidRPr="00691063" w:rsidRDefault="00083963">
      <w:pPr>
        <w:ind w:left="360"/>
        <w:jc w:val="both"/>
        <w:rPr>
          <w:b/>
          <w:bCs/>
          <w:color w:val="000000"/>
          <w:sz w:val="24"/>
        </w:rPr>
      </w:pPr>
    </w:p>
    <w:p w:rsidR="00083963" w:rsidRPr="00691063" w:rsidRDefault="00083963" w:rsidP="00C23E04">
      <w:pPr>
        <w:pStyle w:val="Textoindependiente3"/>
        <w:ind w:firstLine="360"/>
        <w:rPr>
          <w:color w:val="000000"/>
        </w:rPr>
      </w:pPr>
      <w:r w:rsidRPr="00691063">
        <w:rPr>
          <w:color w:val="000000"/>
        </w:rPr>
        <w:t xml:space="preserve">La acreditación del seminario se realizará sobre la base de un </w:t>
      </w:r>
      <w:r w:rsidR="00C23E04" w:rsidRPr="00691063">
        <w:rPr>
          <w:color w:val="000000"/>
        </w:rPr>
        <w:t xml:space="preserve">coloquio individual o grupal </w:t>
      </w:r>
      <w:r w:rsidRPr="00691063">
        <w:rPr>
          <w:color w:val="000000"/>
        </w:rPr>
        <w:t xml:space="preserve"> referido a algunas de los temas y problemas contemplados en los ejes del programa. </w:t>
      </w:r>
    </w:p>
    <w:p w:rsidR="00083963" w:rsidRPr="00691063" w:rsidRDefault="00083963">
      <w:pPr>
        <w:pStyle w:val="Textoindependiente3"/>
        <w:rPr>
          <w:color w:val="000000"/>
        </w:rPr>
      </w:pPr>
    </w:p>
    <w:p w:rsidR="00083963" w:rsidRPr="00691063" w:rsidRDefault="00083963" w:rsidP="00C23E04">
      <w:pPr>
        <w:pStyle w:val="Textoindependiente3"/>
        <w:ind w:firstLine="360"/>
        <w:rPr>
          <w:color w:val="000000"/>
        </w:rPr>
      </w:pPr>
      <w:r w:rsidRPr="00691063">
        <w:rPr>
          <w:color w:val="000000"/>
        </w:rPr>
        <w:t xml:space="preserve">En cualquiera de las alternativas que elijan los participantes se tendrá en cuenta </w:t>
      </w:r>
      <w:r w:rsidR="006C71BA" w:rsidRPr="00691063">
        <w:rPr>
          <w:color w:val="000000"/>
        </w:rPr>
        <w:t>los siguientes</w:t>
      </w:r>
      <w:r w:rsidRPr="00691063">
        <w:rPr>
          <w:color w:val="000000"/>
        </w:rPr>
        <w:t xml:space="preserve"> criterios: </w:t>
      </w:r>
    </w:p>
    <w:p w:rsidR="00083963" w:rsidRPr="00691063" w:rsidRDefault="00083963">
      <w:pPr>
        <w:pStyle w:val="Textoindependiente3"/>
        <w:rPr>
          <w:color w:val="000000"/>
        </w:rPr>
      </w:pPr>
    </w:p>
    <w:p w:rsidR="00083963" w:rsidRPr="00691063" w:rsidRDefault="00083963">
      <w:pPr>
        <w:pStyle w:val="Textoindependiente3"/>
        <w:rPr>
          <w:color w:val="000000"/>
        </w:rPr>
      </w:pPr>
      <w:r w:rsidRPr="00691063">
        <w:rPr>
          <w:color w:val="000000"/>
        </w:rPr>
        <w:t xml:space="preserve">- la exposición </w:t>
      </w:r>
      <w:r w:rsidR="004E324B" w:rsidRPr="00691063">
        <w:rPr>
          <w:color w:val="000000"/>
        </w:rPr>
        <w:t xml:space="preserve">justificada </w:t>
      </w:r>
      <w:r w:rsidRPr="00691063">
        <w:rPr>
          <w:color w:val="000000"/>
        </w:rPr>
        <w:t xml:space="preserve">de la temática o problemática elegida para su profundización. </w:t>
      </w:r>
    </w:p>
    <w:p w:rsidR="00083963" w:rsidRPr="00691063" w:rsidRDefault="00083963">
      <w:pPr>
        <w:pStyle w:val="Textoindependiente3"/>
        <w:rPr>
          <w:color w:val="000000"/>
        </w:rPr>
      </w:pPr>
    </w:p>
    <w:p w:rsidR="00083963" w:rsidRPr="00691063" w:rsidRDefault="00083963">
      <w:pPr>
        <w:pStyle w:val="Textoindependiente3"/>
        <w:rPr>
          <w:color w:val="000000"/>
        </w:rPr>
      </w:pPr>
      <w:r w:rsidRPr="00691063">
        <w:rPr>
          <w:color w:val="000000"/>
        </w:rPr>
        <w:t xml:space="preserve">- el desarrollo de una fundamentación conceptual, contextual y metodológica en el abordaje de la temática o problemática elegida que refleje las lecturas obligatorias seleccionadas para el seminario.  </w:t>
      </w:r>
    </w:p>
    <w:p w:rsidR="00083963" w:rsidRPr="00691063" w:rsidRDefault="00083963">
      <w:pPr>
        <w:pStyle w:val="Textoindependiente3"/>
        <w:ind w:left="2520"/>
        <w:rPr>
          <w:color w:val="000000"/>
        </w:rPr>
      </w:pPr>
    </w:p>
    <w:p w:rsidR="00083963" w:rsidRPr="00691063" w:rsidRDefault="00083963">
      <w:pPr>
        <w:pStyle w:val="Textoindependiente3"/>
        <w:rPr>
          <w:color w:val="000000"/>
        </w:rPr>
      </w:pPr>
      <w:r w:rsidRPr="00691063">
        <w:rPr>
          <w:color w:val="000000"/>
        </w:rPr>
        <w:t xml:space="preserve">- la relación de la temática o problema elegidos con la práctica de los participantes.  </w:t>
      </w:r>
    </w:p>
    <w:p w:rsidR="008840A3" w:rsidRDefault="008840A3">
      <w:pPr>
        <w:pStyle w:val="Textoindependiente3"/>
        <w:rPr>
          <w:color w:val="000000"/>
        </w:rPr>
      </w:pPr>
    </w:p>
    <w:p w:rsidR="00691063" w:rsidRPr="00691063" w:rsidRDefault="00691063">
      <w:pPr>
        <w:pStyle w:val="Textoindependiente3"/>
        <w:rPr>
          <w:color w:val="000000"/>
        </w:rPr>
      </w:pPr>
    </w:p>
    <w:p w:rsidR="00083963" w:rsidRPr="00691063" w:rsidRDefault="00083963">
      <w:pPr>
        <w:pStyle w:val="Textoindependiente3"/>
        <w:ind w:firstLine="360"/>
        <w:rPr>
          <w:color w:val="000000"/>
        </w:rPr>
      </w:pPr>
    </w:p>
    <w:p w:rsidR="00083963" w:rsidRPr="00691063" w:rsidRDefault="00083963" w:rsidP="003C7D52">
      <w:pPr>
        <w:numPr>
          <w:ilvl w:val="0"/>
          <w:numId w:val="2"/>
        </w:numPr>
        <w:jc w:val="both"/>
        <w:rPr>
          <w:b/>
          <w:bCs/>
          <w:color w:val="000000"/>
          <w:sz w:val="24"/>
        </w:rPr>
      </w:pPr>
      <w:r w:rsidRPr="00691063">
        <w:rPr>
          <w:b/>
          <w:bCs/>
          <w:color w:val="000000"/>
          <w:sz w:val="24"/>
        </w:rPr>
        <w:lastRenderedPageBreak/>
        <w:t>Bibliografía ampliatoria</w:t>
      </w:r>
    </w:p>
    <w:p w:rsidR="003C7D52" w:rsidRPr="00691063" w:rsidRDefault="003C7D52" w:rsidP="003C7D52">
      <w:pPr>
        <w:ind w:left="360"/>
        <w:jc w:val="both"/>
        <w:rPr>
          <w:b/>
          <w:bCs/>
          <w:color w:val="000000"/>
          <w:sz w:val="24"/>
        </w:rPr>
      </w:pPr>
    </w:p>
    <w:p w:rsidR="00083963" w:rsidRPr="00691063" w:rsidRDefault="00083963">
      <w:pPr>
        <w:jc w:val="both"/>
        <w:rPr>
          <w:color w:val="000000"/>
          <w:sz w:val="24"/>
        </w:rPr>
      </w:pPr>
    </w:p>
    <w:p w:rsidR="00083963" w:rsidRPr="00691063" w:rsidRDefault="00083963">
      <w:pPr>
        <w:pStyle w:val="Ttulo5"/>
        <w:rPr>
          <w:color w:val="000000"/>
          <w:lang w:val="es-ES"/>
        </w:rPr>
      </w:pPr>
      <w:r w:rsidRPr="00691063">
        <w:rPr>
          <w:color w:val="000000"/>
          <w:lang w:val="es-ES"/>
        </w:rPr>
        <w:t>En este ítem se citan algunos textos que pueden servir de base para ampliar algunos de los temas señalados. Otros se indicarán durante el desarrollo del seminario y en función de los intereses particulares de los participantes, básicamente, a través de artículos actuales sobre los temas de interés.</w:t>
      </w:r>
    </w:p>
    <w:p w:rsidR="00740BCD" w:rsidRPr="00691063" w:rsidRDefault="00740BCD" w:rsidP="009A17ED">
      <w:pPr>
        <w:jc w:val="both"/>
        <w:rPr>
          <w:color w:val="000000"/>
          <w:sz w:val="24"/>
        </w:rPr>
      </w:pPr>
    </w:p>
    <w:p w:rsidR="00400D83" w:rsidRPr="00691063" w:rsidRDefault="00400D83" w:rsidP="00400D83">
      <w:pPr>
        <w:suppressAutoHyphens/>
        <w:jc w:val="both"/>
        <w:rPr>
          <w:color w:val="000000"/>
          <w:spacing w:val="-2"/>
          <w:sz w:val="24"/>
          <w:lang w:val="es-ES_tradnl"/>
        </w:rPr>
      </w:pPr>
      <w:r w:rsidRPr="00691063">
        <w:rPr>
          <w:color w:val="000000"/>
          <w:spacing w:val="-2"/>
          <w:sz w:val="24"/>
          <w:lang w:val="es-ES_tradnl"/>
        </w:rPr>
        <w:t xml:space="preserve">Angulo Rasco, F. (1995) “La evaluación del sistema educativo: algunas respuestas críticas al por qué y al cómo”, en: AAVV, </w:t>
      </w:r>
      <w:r w:rsidRPr="00691063">
        <w:rPr>
          <w:i/>
          <w:color w:val="000000"/>
          <w:spacing w:val="-2"/>
          <w:sz w:val="24"/>
          <w:lang w:val="es-ES_tradnl"/>
        </w:rPr>
        <w:t>Volver a</w:t>
      </w:r>
      <w:r w:rsidRPr="00691063">
        <w:rPr>
          <w:color w:val="000000"/>
          <w:spacing w:val="-2"/>
          <w:sz w:val="24"/>
          <w:lang w:val="es-ES_tradnl"/>
        </w:rPr>
        <w:t xml:space="preserve"> </w:t>
      </w:r>
      <w:r w:rsidRPr="00691063">
        <w:rPr>
          <w:i/>
          <w:color w:val="000000"/>
          <w:spacing w:val="-2"/>
          <w:sz w:val="24"/>
          <w:lang w:val="es-ES_tradnl"/>
        </w:rPr>
        <w:t>pensar la educación</w:t>
      </w:r>
      <w:r w:rsidRPr="00691063">
        <w:rPr>
          <w:color w:val="000000"/>
          <w:spacing w:val="-2"/>
          <w:sz w:val="24"/>
          <w:lang w:val="es-ES_tradnl"/>
        </w:rPr>
        <w:t xml:space="preserve"> (Vol. II) Prácticas y discursos educativos (Congreso Internacional de Didáctica). </w:t>
      </w:r>
      <w:proofErr w:type="spellStart"/>
      <w:r w:rsidRPr="00691063">
        <w:rPr>
          <w:color w:val="000000"/>
          <w:spacing w:val="-2"/>
          <w:sz w:val="24"/>
          <w:lang w:val="es-ES_tradnl"/>
        </w:rPr>
        <w:t>Paideia</w:t>
      </w:r>
      <w:proofErr w:type="spellEnd"/>
      <w:r w:rsidRPr="00691063">
        <w:rPr>
          <w:color w:val="000000"/>
          <w:spacing w:val="-2"/>
          <w:sz w:val="24"/>
          <w:lang w:val="es-ES_tradnl"/>
        </w:rPr>
        <w:t>/Morata, Madrid, pp. 194-219.</w:t>
      </w:r>
    </w:p>
    <w:p w:rsidR="00400D83" w:rsidRPr="00691063" w:rsidRDefault="00400D83" w:rsidP="003E6BF9">
      <w:pPr>
        <w:jc w:val="both"/>
        <w:rPr>
          <w:color w:val="000000"/>
          <w:sz w:val="24"/>
          <w:lang w:val="es-ES_tradnl"/>
        </w:rPr>
      </w:pPr>
    </w:p>
    <w:p w:rsidR="003E6BF9" w:rsidRPr="00691063" w:rsidRDefault="003E6BF9" w:rsidP="003E6BF9">
      <w:pPr>
        <w:jc w:val="both"/>
        <w:rPr>
          <w:color w:val="000000"/>
          <w:sz w:val="24"/>
          <w:lang w:val="es-ES_tradnl"/>
        </w:rPr>
      </w:pPr>
      <w:r w:rsidRPr="00691063">
        <w:rPr>
          <w:color w:val="000000"/>
          <w:sz w:val="24"/>
          <w:lang w:val="es-ES_tradnl"/>
        </w:rPr>
        <w:t xml:space="preserve">Araujo, S. </w:t>
      </w:r>
      <w:r w:rsidR="00F51ED5" w:rsidRPr="00691063">
        <w:rPr>
          <w:color w:val="000000"/>
          <w:sz w:val="24"/>
          <w:lang w:val="es-ES_tradnl"/>
        </w:rPr>
        <w:t xml:space="preserve">(1998) </w:t>
      </w:r>
      <w:r w:rsidRPr="00691063">
        <w:rPr>
          <w:color w:val="000000"/>
          <w:sz w:val="24"/>
          <w:lang w:val="es-ES_tradnl"/>
        </w:rPr>
        <w:t xml:space="preserve">“Exámenes de ingreso a la universidad: ¿selección, graduación, control curricular y/o evaluación de calidad?, en </w:t>
      </w:r>
      <w:proofErr w:type="spellStart"/>
      <w:r w:rsidRPr="00691063">
        <w:rPr>
          <w:color w:val="000000"/>
          <w:sz w:val="24"/>
          <w:lang w:val="es-ES_tradnl"/>
        </w:rPr>
        <w:t>Russo</w:t>
      </w:r>
      <w:proofErr w:type="spellEnd"/>
      <w:r w:rsidRPr="00691063">
        <w:rPr>
          <w:color w:val="000000"/>
          <w:sz w:val="24"/>
          <w:lang w:val="es-ES_tradnl"/>
        </w:rPr>
        <w:t xml:space="preserve">, Hugo y Corbalán, Alejandra (compiladores). </w:t>
      </w:r>
      <w:r w:rsidRPr="00691063">
        <w:rPr>
          <w:i/>
          <w:iCs/>
          <w:color w:val="000000"/>
          <w:sz w:val="24"/>
          <w:lang w:val="es-ES_tradnl"/>
        </w:rPr>
        <w:t>Educación, Actualidad e Incertidumbre</w:t>
      </w:r>
      <w:r w:rsidRPr="00691063">
        <w:rPr>
          <w:color w:val="000000"/>
          <w:sz w:val="24"/>
          <w:lang w:val="es-ES_tradnl"/>
        </w:rPr>
        <w:t>. Espacios en Blanco, Serie Invest</w:t>
      </w:r>
      <w:r w:rsidR="00F51ED5" w:rsidRPr="00691063">
        <w:rPr>
          <w:color w:val="000000"/>
          <w:sz w:val="24"/>
          <w:lang w:val="es-ES_tradnl"/>
        </w:rPr>
        <w:t>igaciones. Nº 2, UNCPBA, Tandil.</w:t>
      </w:r>
      <w:r w:rsidRPr="00691063">
        <w:rPr>
          <w:color w:val="000000"/>
          <w:sz w:val="24"/>
          <w:lang w:val="es-ES_tradnl"/>
        </w:rPr>
        <w:t xml:space="preserve"> </w:t>
      </w:r>
    </w:p>
    <w:p w:rsidR="00400D83" w:rsidRPr="00691063" w:rsidRDefault="00400D83" w:rsidP="003E6BF9">
      <w:pPr>
        <w:jc w:val="both"/>
        <w:rPr>
          <w:color w:val="000000"/>
          <w:sz w:val="24"/>
          <w:lang w:val="es-ES_tradnl"/>
        </w:rPr>
      </w:pPr>
    </w:p>
    <w:p w:rsidR="00400D83" w:rsidRPr="00691063" w:rsidRDefault="00400D83" w:rsidP="00400D83">
      <w:pPr>
        <w:jc w:val="both"/>
        <w:rPr>
          <w:color w:val="000000"/>
          <w:sz w:val="24"/>
        </w:rPr>
      </w:pPr>
      <w:r w:rsidRPr="00691063">
        <w:rPr>
          <w:color w:val="000000"/>
          <w:sz w:val="24"/>
        </w:rPr>
        <w:t xml:space="preserve">-----. </w:t>
      </w:r>
      <w:r w:rsidRPr="00691063">
        <w:rPr>
          <w:i/>
          <w:iCs/>
          <w:color w:val="000000"/>
          <w:sz w:val="24"/>
        </w:rPr>
        <w:t>Universidad, investigación e incentivos</w:t>
      </w:r>
      <w:r w:rsidRPr="00691063">
        <w:rPr>
          <w:color w:val="000000"/>
          <w:sz w:val="24"/>
        </w:rPr>
        <w:t xml:space="preserve">. La cara oscura. </w:t>
      </w:r>
      <w:smartTag w:uri="urn:schemas-microsoft-com:office:smarttags" w:element="PersonName">
        <w:smartTagPr>
          <w:attr w:name="ProductID" w:val="LA PLATA"/>
        </w:smartTagPr>
        <w:r w:rsidRPr="00691063">
          <w:rPr>
            <w:color w:val="000000"/>
            <w:sz w:val="24"/>
          </w:rPr>
          <w:t>La Plata</w:t>
        </w:r>
      </w:smartTag>
      <w:r w:rsidRPr="00691063">
        <w:rPr>
          <w:color w:val="000000"/>
          <w:sz w:val="24"/>
        </w:rPr>
        <w:t>, Ediciones Al Margen/NEES, 2003.</w:t>
      </w:r>
    </w:p>
    <w:p w:rsidR="00400D83" w:rsidRPr="00691063" w:rsidRDefault="00400D83" w:rsidP="00400D83">
      <w:pPr>
        <w:jc w:val="both"/>
        <w:rPr>
          <w:color w:val="000000"/>
          <w:sz w:val="24"/>
        </w:rPr>
      </w:pPr>
    </w:p>
    <w:p w:rsidR="00400D83" w:rsidRPr="00691063" w:rsidRDefault="00400D83" w:rsidP="00400D83">
      <w:pPr>
        <w:jc w:val="both"/>
        <w:rPr>
          <w:color w:val="000000"/>
          <w:sz w:val="24"/>
        </w:rPr>
      </w:pPr>
      <w:r w:rsidRPr="00691063">
        <w:rPr>
          <w:color w:val="000000"/>
          <w:sz w:val="24"/>
        </w:rPr>
        <w:t xml:space="preserve">-----. </w:t>
      </w:r>
      <w:r w:rsidRPr="00691063">
        <w:rPr>
          <w:i/>
          <w:color w:val="000000"/>
          <w:sz w:val="24"/>
        </w:rPr>
        <w:t>Docencia y enseñanza</w:t>
      </w:r>
      <w:r w:rsidRPr="00691063">
        <w:rPr>
          <w:color w:val="000000"/>
          <w:sz w:val="24"/>
        </w:rPr>
        <w:t>. Una introducción a la didáctica. Bernal, Universidad Nacional de Quilmes, 2006.</w:t>
      </w:r>
    </w:p>
    <w:p w:rsidR="00400D83" w:rsidRPr="00691063" w:rsidRDefault="00400D83" w:rsidP="00400D83">
      <w:pPr>
        <w:pStyle w:val="Textoindependiente2"/>
        <w:spacing w:line="240" w:lineRule="auto"/>
        <w:rPr>
          <w:bCs/>
        </w:rPr>
      </w:pPr>
    </w:p>
    <w:p w:rsidR="00400D83" w:rsidRPr="00691063" w:rsidRDefault="00400D83" w:rsidP="00400D83">
      <w:pPr>
        <w:pStyle w:val="Textoindependiente2"/>
        <w:spacing w:line="240" w:lineRule="auto"/>
        <w:rPr>
          <w:bCs/>
        </w:rPr>
      </w:pPr>
      <w:r w:rsidRPr="00691063">
        <w:rPr>
          <w:bCs/>
        </w:rPr>
        <w:t>-----.</w:t>
      </w:r>
      <w:r w:rsidRPr="00691063">
        <w:t xml:space="preserve"> </w:t>
      </w:r>
      <w:r w:rsidRPr="00691063">
        <w:rPr>
          <w:i/>
          <w:iCs/>
        </w:rPr>
        <w:t>La implantación de Ciclos Generales de Conocimientos Básicos. Diseño curricular, Evaluación y Atención de los estudiantes</w:t>
      </w:r>
      <w:r w:rsidRPr="00691063">
        <w:rPr>
          <w:bCs/>
          <w:i/>
          <w:iCs/>
        </w:rPr>
        <w:t xml:space="preserve">. </w:t>
      </w:r>
      <w:r w:rsidRPr="00691063">
        <w:rPr>
          <w:bCs/>
        </w:rPr>
        <w:t>Secretaría de Políticas Universitaria. Ministerio de Educación, Ciencia y Tecnología. Abril de 2005.</w:t>
      </w:r>
    </w:p>
    <w:p w:rsidR="000826AB" w:rsidRPr="00691063" w:rsidRDefault="000826AB" w:rsidP="000826AB">
      <w:pPr>
        <w:suppressAutoHyphens/>
        <w:spacing w:before="100" w:beforeAutospacing="1" w:after="100" w:afterAutospacing="1"/>
        <w:jc w:val="both"/>
        <w:rPr>
          <w:color w:val="000000"/>
          <w:sz w:val="24"/>
        </w:rPr>
      </w:pPr>
      <w:r w:rsidRPr="00691063">
        <w:rPr>
          <w:color w:val="000000"/>
          <w:spacing w:val="-3"/>
          <w:sz w:val="24"/>
          <w:szCs w:val="20"/>
        </w:rPr>
        <w:t>C</w:t>
      </w:r>
      <w:proofErr w:type="spellStart"/>
      <w:r w:rsidRPr="00691063">
        <w:rPr>
          <w:color w:val="000000"/>
          <w:spacing w:val="-3"/>
          <w:sz w:val="24"/>
          <w:szCs w:val="20"/>
          <w:lang w:val="es-ES_tradnl"/>
        </w:rPr>
        <w:t>ontreras</w:t>
      </w:r>
      <w:proofErr w:type="spellEnd"/>
      <w:r w:rsidRPr="00691063">
        <w:rPr>
          <w:color w:val="000000"/>
          <w:spacing w:val="-3"/>
          <w:sz w:val="24"/>
          <w:szCs w:val="20"/>
          <w:lang w:val="es-ES_tradnl"/>
        </w:rPr>
        <w:t xml:space="preserve"> Domingo, J. </w:t>
      </w:r>
      <w:r w:rsidRPr="00691063">
        <w:rPr>
          <w:i/>
          <w:color w:val="000000"/>
          <w:spacing w:val="-3"/>
          <w:sz w:val="24"/>
          <w:szCs w:val="20"/>
          <w:lang w:val="es-ES_tradnl"/>
        </w:rPr>
        <w:t xml:space="preserve">Enseñanza, </w:t>
      </w:r>
      <w:proofErr w:type="spellStart"/>
      <w:r w:rsidRPr="00691063">
        <w:rPr>
          <w:i/>
          <w:color w:val="000000"/>
          <w:spacing w:val="-3"/>
          <w:sz w:val="24"/>
          <w:szCs w:val="20"/>
          <w:lang w:val="es-ES_tradnl"/>
        </w:rPr>
        <w:t>curriculum</w:t>
      </w:r>
      <w:proofErr w:type="spellEnd"/>
      <w:r w:rsidRPr="00691063">
        <w:rPr>
          <w:i/>
          <w:color w:val="000000"/>
          <w:spacing w:val="-3"/>
          <w:sz w:val="24"/>
          <w:szCs w:val="20"/>
          <w:lang w:val="es-ES_tradnl"/>
        </w:rPr>
        <w:t xml:space="preserve"> y profesorado</w:t>
      </w:r>
      <w:r w:rsidRPr="00691063">
        <w:rPr>
          <w:color w:val="000000"/>
          <w:spacing w:val="-3"/>
          <w:sz w:val="24"/>
          <w:szCs w:val="20"/>
          <w:lang w:val="es-ES_tradnl"/>
        </w:rPr>
        <w:t xml:space="preserve">. Introducción crítica a </w:t>
      </w:r>
      <w:smartTag w:uri="urn:schemas-microsoft-com:office:smarttags" w:element="PersonName">
        <w:smartTagPr>
          <w:attr w:name="ProductID" w:val="la Did￡ctica. Madrid"/>
        </w:smartTagPr>
        <w:r w:rsidRPr="00691063">
          <w:rPr>
            <w:color w:val="000000"/>
            <w:spacing w:val="-3"/>
            <w:sz w:val="24"/>
            <w:szCs w:val="20"/>
            <w:lang w:val="es-ES_tradnl"/>
          </w:rPr>
          <w:t>la Didáctica. Madrid</w:t>
        </w:r>
      </w:smartTag>
      <w:r w:rsidRPr="00691063">
        <w:rPr>
          <w:color w:val="000000"/>
          <w:spacing w:val="-3"/>
          <w:sz w:val="24"/>
          <w:szCs w:val="20"/>
          <w:lang w:val="es-ES_tradnl"/>
        </w:rPr>
        <w:t xml:space="preserve">, </w:t>
      </w:r>
      <w:proofErr w:type="spellStart"/>
      <w:r w:rsidRPr="00691063">
        <w:rPr>
          <w:color w:val="000000"/>
          <w:spacing w:val="-3"/>
          <w:sz w:val="24"/>
          <w:szCs w:val="20"/>
          <w:lang w:val="es-ES_tradnl"/>
        </w:rPr>
        <w:t>Akal</w:t>
      </w:r>
      <w:proofErr w:type="spellEnd"/>
      <w:r w:rsidRPr="00691063">
        <w:rPr>
          <w:color w:val="000000"/>
          <w:spacing w:val="-3"/>
          <w:sz w:val="24"/>
          <w:szCs w:val="20"/>
          <w:lang w:val="es-ES_tradnl"/>
        </w:rPr>
        <w:t xml:space="preserve">, 1990.    </w:t>
      </w:r>
    </w:p>
    <w:p w:rsidR="009A17ED" w:rsidRPr="00691063" w:rsidRDefault="00740BCD" w:rsidP="009A17ED">
      <w:pPr>
        <w:jc w:val="both"/>
        <w:rPr>
          <w:color w:val="000000"/>
          <w:sz w:val="24"/>
        </w:rPr>
      </w:pPr>
      <w:r w:rsidRPr="00691063">
        <w:rPr>
          <w:color w:val="000000"/>
          <w:sz w:val="24"/>
        </w:rPr>
        <w:t xml:space="preserve">Díaz Barriga, A. (1990) </w:t>
      </w:r>
      <w:r w:rsidRPr="00691063">
        <w:rPr>
          <w:i/>
          <w:color w:val="000000"/>
          <w:sz w:val="24"/>
        </w:rPr>
        <w:t>Currículum y evaluación escolar</w:t>
      </w:r>
      <w:r w:rsidRPr="00691063">
        <w:rPr>
          <w:color w:val="000000"/>
          <w:sz w:val="24"/>
        </w:rPr>
        <w:t>. Buenos Aires, REI/IDEAS/</w:t>
      </w:r>
      <w:proofErr w:type="spellStart"/>
      <w:r w:rsidRPr="00691063">
        <w:rPr>
          <w:color w:val="000000"/>
          <w:sz w:val="24"/>
        </w:rPr>
        <w:t>Aiqué</w:t>
      </w:r>
      <w:proofErr w:type="spellEnd"/>
      <w:r w:rsidRPr="00691063">
        <w:rPr>
          <w:color w:val="000000"/>
          <w:sz w:val="24"/>
        </w:rPr>
        <w:t xml:space="preserve">. </w:t>
      </w:r>
    </w:p>
    <w:p w:rsidR="000826AB" w:rsidRPr="00691063" w:rsidRDefault="00400D83" w:rsidP="000826AB">
      <w:pPr>
        <w:suppressAutoHyphens/>
        <w:spacing w:before="100" w:beforeAutospacing="1" w:after="100" w:afterAutospacing="1"/>
        <w:jc w:val="both"/>
        <w:rPr>
          <w:color w:val="000000"/>
          <w:sz w:val="24"/>
        </w:rPr>
      </w:pPr>
      <w:r w:rsidRPr="00691063">
        <w:rPr>
          <w:color w:val="000000"/>
          <w:sz w:val="24"/>
        </w:rPr>
        <w:t>-----.</w:t>
      </w:r>
      <w:r w:rsidR="000826AB" w:rsidRPr="00691063">
        <w:rPr>
          <w:color w:val="000000"/>
          <w:sz w:val="24"/>
        </w:rPr>
        <w:t xml:space="preserve"> Conferencia </w:t>
      </w:r>
      <w:r w:rsidR="000826AB" w:rsidRPr="00691063">
        <w:rPr>
          <w:i/>
          <w:color w:val="000000"/>
          <w:sz w:val="24"/>
        </w:rPr>
        <w:t>Innovación educativa. Entre proyecto y realidad</w:t>
      </w:r>
      <w:r w:rsidR="000826AB" w:rsidRPr="00691063">
        <w:rPr>
          <w:color w:val="000000"/>
          <w:sz w:val="24"/>
        </w:rPr>
        <w:t>. Primer Congreso Internacional de Pedagogía Universitaria. Facultad de Derecho. Universidad de Buenos Aires. 7 al 9 de septiembre de 2009.</w:t>
      </w:r>
    </w:p>
    <w:p w:rsidR="00400D83" w:rsidRPr="00691063" w:rsidRDefault="00400D83" w:rsidP="00400D83">
      <w:pPr>
        <w:jc w:val="both"/>
        <w:rPr>
          <w:color w:val="000000"/>
          <w:sz w:val="24"/>
        </w:rPr>
      </w:pPr>
      <w:r w:rsidRPr="00691063">
        <w:rPr>
          <w:color w:val="000000"/>
          <w:sz w:val="24"/>
        </w:rPr>
        <w:t xml:space="preserve">Díaz Barriga, A. y Pacheco Méndez, T. (coord.) </w:t>
      </w:r>
      <w:r w:rsidRPr="00691063">
        <w:rPr>
          <w:i/>
          <w:color w:val="000000"/>
          <w:sz w:val="24"/>
        </w:rPr>
        <w:t>Universitarios: institucionalización académica y evaluación</w:t>
      </w:r>
      <w:r w:rsidRPr="00691063">
        <w:rPr>
          <w:color w:val="000000"/>
          <w:sz w:val="24"/>
        </w:rPr>
        <w:t>. México, Coordinación de Humanidades/UNAM, pp. 37-52.</w:t>
      </w:r>
    </w:p>
    <w:p w:rsidR="005E5A7C" w:rsidRPr="00691063" w:rsidRDefault="005E5A7C" w:rsidP="00400D83">
      <w:pPr>
        <w:jc w:val="both"/>
        <w:rPr>
          <w:color w:val="000000"/>
          <w:sz w:val="24"/>
        </w:rPr>
      </w:pPr>
    </w:p>
    <w:p w:rsidR="005E5A7C" w:rsidRPr="00691063" w:rsidRDefault="005E5A7C" w:rsidP="005E5A7C">
      <w:pPr>
        <w:jc w:val="both"/>
        <w:rPr>
          <w:color w:val="000000"/>
          <w:sz w:val="24"/>
        </w:rPr>
      </w:pPr>
      <w:proofErr w:type="spellStart"/>
      <w:r w:rsidRPr="00691063">
        <w:rPr>
          <w:color w:val="000000"/>
          <w:sz w:val="24"/>
        </w:rPr>
        <w:t>Goetz</w:t>
      </w:r>
      <w:proofErr w:type="spellEnd"/>
      <w:r w:rsidRPr="00691063">
        <w:rPr>
          <w:color w:val="000000"/>
          <w:sz w:val="24"/>
        </w:rPr>
        <w:t xml:space="preserve">, J. O. Y Le </w:t>
      </w:r>
      <w:proofErr w:type="spellStart"/>
      <w:r w:rsidRPr="00691063">
        <w:rPr>
          <w:color w:val="000000"/>
          <w:sz w:val="24"/>
        </w:rPr>
        <w:t>Compte</w:t>
      </w:r>
      <w:proofErr w:type="spellEnd"/>
      <w:r w:rsidRPr="00691063">
        <w:rPr>
          <w:color w:val="000000"/>
          <w:sz w:val="24"/>
        </w:rPr>
        <w:t xml:space="preserve">, M. D. “Estrategias de recogida de datos”, en: </w:t>
      </w:r>
      <w:r w:rsidRPr="00691063">
        <w:rPr>
          <w:i/>
          <w:iCs/>
          <w:color w:val="000000"/>
          <w:sz w:val="24"/>
        </w:rPr>
        <w:t>Etnografía y diseño cualitativo en investigación educativa</w:t>
      </w:r>
      <w:r w:rsidRPr="00691063">
        <w:rPr>
          <w:color w:val="000000"/>
          <w:sz w:val="24"/>
        </w:rPr>
        <w:t>. Madrid, Morata, 1998, 198 pp. 124-172.</w:t>
      </w:r>
    </w:p>
    <w:p w:rsidR="005E5A7C" w:rsidRPr="00691063" w:rsidRDefault="000826AB" w:rsidP="000826AB">
      <w:pPr>
        <w:suppressAutoHyphens/>
        <w:spacing w:before="100" w:beforeAutospacing="1" w:after="100" w:afterAutospacing="1"/>
        <w:jc w:val="both"/>
        <w:rPr>
          <w:color w:val="000000"/>
          <w:spacing w:val="-3"/>
          <w:sz w:val="24"/>
          <w:szCs w:val="20"/>
          <w:lang w:val="es-ES_tradnl"/>
        </w:rPr>
      </w:pPr>
      <w:proofErr w:type="spellStart"/>
      <w:r w:rsidRPr="00691063">
        <w:rPr>
          <w:color w:val="000000"/>
          <w:spacing w:val="-3"/>
          <w:sz w:val="24"/>
          <w:szCs w:val="20"/>
          <w:lang w:val="es-ES_tradnl"/>
        </w:rPr>
        <w:t>Grundy</w:t>
      </w:r>
      <w:proofErr w:type="spellEnd"/>
      <w:r w:rsidRPr="00691063">
        <w:rPr>
          <w:color w:val="000000"/>
          <w:spacing w:val="-3"/>
          <w:sz w:val="24"/>
          <w:szCs w:val="20"/>
          <w:lang w:val="es-ES_tradnl"/>
        </w:rPr>
        <w:t xml:space="preserve">, S. (1991) </w:t>
      </w:r>
      <w:r w:rsidRPr="00691063">
        <w:rPr>
          <w:i/>
          <w:color w:val="000000"/>
          <w:spacing w:val="-3"/>
          <w:sz w:val="24"/>
          <w:szCs w:val="20"/>
          <w:lang w:val="es-ES_tradnl"/>
        </w:rPr>
        <w:t>Producto o praxis del currículum</w:t>
      </w:r>
      <w:r w:rsidRPr="00691063">
        <w:rPr>
          <w:color w:val="000000"/>
          <w:spacing w:val="-3"/>
          <w:sz w:val="24"/>
          <w:szCs w:val="20"/>
          <w:lang w:val="es-ES_tradnl"/>
        </w:rPr>
        <w:t>. Madrid, Morata.</w:t>
      </w:r>
    </w:p>
    <w:p w:rsidR="005E5A7C" w:rsidRPr="00691063" w:rsidRDefault="005E5A7C" w:rsidP="005E5A7C">
      <w:pPr>
        <w:suppressAutoHyphens/>
        <w:spacing w:before="100" w:beforeAutospacing="1" w:after="100" w:afterAutospacing="1"/>
        <w:jc w:val="both"/>
        <w:rPr>
          <w:color w:val="000000"/>
          <w:spacing w:val="-3"/>
          <w:sz w:val="24"/>
          <w:szCs w:val="20"/>
          <w:lang w:val="es-ES_tradnl"/>
        </w:rPr>
      </w:pPr>
      <w:r w:rsidRPr="00691063">
        <w:rPr>
          <w:color w:val="000000"/>
          <w:spacing w:val="-3"/>
          <w:sz w:val="24"/>
          <w:szCs w:val="20"/>
        </w:rPr>
        <w:t>Martín-</w:t>
      </w:r>
      <w:proofErr w:type="spellStart"/>
      <w:r w:rsidRPr="00691063">
        <w:rPr>
          <w:color w:val="000000"/>
          <w:spacing w:val="-3"/>
          <w:sz w:val="24"/>
          <w:szCs w:val="20"/>
        </w:rPr>
        <w:t>Kniep</w:t>
      </w:r>
      <w:proofErr w:type="spellEnd"/>
      <w:r w:rsidRPr="00691063">
        <w:rPr>
          <w:color w:val="000000"/>
          <w:spacing w:val="-3"/>
          <w:sz w:val="24"/>
          <w:szCs w:val="20"/>
        </w:rPr>
        <w:t xml:space="preserve">, Giselle. </w:t>
      </w:r>
      <w:r w:rsidRPr="00691063">
        <w:rPr>
          <w:i/>
          <w:iCs/>
          <w:color w:val="000000"/>
          <w:spacing w:val="-3"/>
          <w:sz w:val="24"/>
          <w:szCs w:val="20"/>
          <w:lang w:val="es-ES_tradnl"/>
        </w:rPr>
        <w:t>Portfolios del desempeño de maestros, profesores y directivos</w:t>
      </w:r>
      <w:r w:rsidRPr="00691063">
        <w:rPr>
          <w:color w:val="000000"/>
          <w:spacing w:val="-3"/>
          <w:sz w:val="24"/>
          <w:szCs w:val="20"/>
          <w:lang w:val="es-ES_tradnl"/>
        </w:rPr>
        <w:t>.  La sabiduría de la práctica. Buenos Aires, Paidós, 2001.</w:t>
      </w:r>
    </w:p>
    <w:p w:rsidR="00740BCD" w:rsidRPr="00691063" w:rsidRDefault="00740BCD" w:rsidP="009A17ED">
      <w:pPr>
        <w:jc w:val="both"/>
        <w:rPr>
          <w:color w:val="000000"/>
          <w:sz w:val="24"/>
        </w:rPr>
      </w:pPr>
      <w:proofErr w:type="spellStart"/>
      <w:r w:rsidRPr="00691063">
        <w:rPr>
          <w:color w:val="000000"/>
          <w:sz w:val="24"/>
        </w:rPr>
        <w:lastRenderedPageBreak/>
        <w:t>Menin</w:t>
      </w:r>
      <w:proofErr w:type="spellEnd"/>
      <w:r w:rsidRPr="00691063">
        <w:rPr>
          <w:color w:val="000000"/>
          <w:sz w:val="24"/>
        </w:rPr>
        <w:t xml:space="preserve">, O. (2001) </w:t>
      </w:r>
      <w:r w:rsidRPr="00691063">
        <w:rPr>
          <w:i/>
          <w:color w:val="000000"/>
          <w:sz w:val="24"/>
        </w:rPr>
        <w:t xml:space="preserve">Pedagogía y Universidad. Currículum, </w:t>
      </w:r>
      <w:proofErr w:type="spellStart"/>
      <w:r w:rsidRPr="00691063">
        <w:rPr>
          <w:i/>
          <w:color w:val="000000"/>
          <w:sz w:val="24"/>
        </w:rPr>
        <w:t>didá</w:t>
      </w:r>
      <w:proofErr w:type="spellEnd"/>
      <w:r w:rsidRPr="00691063">
        <w:rPr>
          <w:i/>
          <w:color w:val="000000"/>
          <w:spacing w:val="-2"/>
          <w:sz w:val="24"/>
          <w:lang w:val="es-ES_tradnl"/>
        </w:rPr>
        <w:t>c</w:t>
      </w:r>
      <w:r w:rsidRPr="00691063">
        <w:rPr>
          <w:i/>
          <w:color w:val="000000"/>
          <w:sz w:val="24"/>
        </w:rPr>
        <w:t>ti</w:t>
      </w:r>
      <w:r w:rsidRPr="00691063">
        <w:rPr>
          <w:i/>
          <w:color w:val="000000"/>
          <w:spacing w:val="-2"/>
          <w:sz w:val="24"/>
          <w:lang w:val="es-ES_tradnl"/>
        </w:rPr>
        <w:t>c</w:t>
      </w:r>
      <w:r w:rsidRPr="00691063">
        <w:rPr>
          <w:i/>
          <w:color w:val="000000"/>
          <w:sz w:val="24"/>
        </w:rPr>
        <w:t>a y e</w:t>
      </w:r>
      <w:r w:rsidRPr="00691063">
        <w:rPr>
          <w:i/>
          <w:color w:val="000000"/>
          <w:spacing w:val="-2"/>
          <w:sz w:val="24"/>
          <w:lang w:val="es-ES_tradnl"/>
        </w:rPr>
        <w:t>v</w:t>
      </w:r>
      <w:proofErr w:type="spellStart"/>
      <w:r w:rsidRPr="00691063">
        <w:rPr>
          <w:i/>
          <w:color w:val="000000"/>
          <w:sz w:val="24"/>
        </w:rPr>
        <w:t>alua</w:t>
      </w:r>
      <w:proofErr w:type="spellEnd"/>
      <w:r w:rsidRPr="00691063">
        <w:rPr>
          <w:i/>
          <w:color w:val="000000"/>
          <w:spacing w:val="-2"/>
          <w:sz w:val="24"/>
          <w:lang w:val="es-ES_tradnl"/>
        </w:rPr>
        <w:t>c</w:t>
      </w:r>
      <w:proofErr w:type="spellStart"/>
      <w:r w:rsidRPr="00691063">
        <w:rPr>
          <w:i/>
          <w:color w:val="000000"/>
          <w:sz w:val="24"/>
        </w:rPr>
        <w:t>ión</w:t>
      </w:r>
      <w:proofErr w:type="spellEnd"/>
      <w:r w:rsidRPr="00691063">
        <w:rPr>
          <w:color w:val="000000"/>
          <w:sz w:val="24"/>
        </w:rPr>
        <w:t>. Rosario, Santa Fe.</w:t>
      </w:r>
    </w:p>
    <w:p w:rsidR="00260706" w:rsidRPr="00691063" w:rsidRDefault="00260706" w:rsidP="009A17ED">
      <w:pPr>
        <w:rPr>
          <w:color w:val="000000"/>
        </w:rPr>
      </w:pPr>
    </w:p>
    <w:p w:rsidR="009A17ED" w:rsidRPr="00691063" w:rsidRDefault="009A17ED" w:rsidP="009A17ED">
      <w:pPr>
        <w:pStyle w:val="Textoindependiente3"/>
        <w:rPr>
          <w:color w:val="000000"/>
        </w:rPr>
      </w:pPr>
      <w:proofErr w:type="spellStart"/>
      <w:r w:rsidRPr="00691063">
        <w:rPr>
          <w:color w:val="000000"/>
        </w:rPr>
        <w:t>McCormick</w:t>
      </w:r>
      <w:proofErr w:type="spellEnd"/>
      <w:r w:rsidRPr="00691063">
        <w:rPr>
          <w:color w:val="000000"/>
        </w:rPr>
        <w:t xml:space="preserve">, R. y James, M. </w:t>
      </w:r>
      <w:r w:rsidRPr="00691063">
        <w:rPr>
          <w:i/>
          <w:iCs/>
          <w:color w:val="000000"/>
        </w:rPr>
        <w:t>Evaluación del currículum en los centros escolares.</w:t>
      </w:r>
      <w:r w:rsidRPr="00691063">
        <w:rPr>
          <w:color w:val="000000"/>
        </w:rPr>
        <w:t xml:space="preserve"> Madrid, Morata, 1996.</w:t>
      </w:r>
    </w:p>
    <w:p w:rsidR="00083963" w:rsidRPr="00691063" w:rsidRDefault="00083963">
      <w:pPr>
        <w:jc w:val="both"/>
        <w:rPr>
          <w:color w:val="000000"/>
          <w:sz w:val="24"/>
        </w:rPr>
      </w:pPr>
    </w:p>
    <w:p w:rsidR="001C56F4" w:rsidRPr="00691063" w:rsidRDefault="001C56F4" w:rsidP="001C56F4">
      <w:pPr>
        <w:pStyle w:val="Sangradetextonormal"/>
        <w:ind w:left="0"/>
        <w:rPr>
          <w:color w:val="000000"/>
          <w:lang w:val="es-ES_tradnl"/>
        </w:rPr>
      </w:pPr>
      <w:r w:rsidRPr="00691063">
        <w:rPr>
          <w:color w:val="000000"/>
          <w:lang w:val="es-ES_tradnl"/>
        </w:rPr>
        <w:t xml:space="preserve">Santos, </w:t>
      </w:r>
      <w:proofErr w:type="spellStart"/>
      <w:r w:rsidRPr="00691063">
        <w:rPr>
          <w:color w:val="000000"/>
          <w:lang w:val="es-ES_tradnl"/>
        </w:rPr>
        <w:t>Boaventura</w:t>
      </w:r>
      <w:proofErr w:type="spellEnd"/>
      <w:r w:rsidRPr="00691063">
        <w:rPr>
          <w:color w:val="000000"/>
          <w:lang w:val="es-ES_tradnl"/>
        </w:rPr>
        <w:t xml:space="preserve"> de Sousa. </w:t>
      </w:r>
      <w:r w:rsidRPr="00691063">
        <w:rPr>
          <w:i/>
          <w:color w:val="000000"/>
          <w:lang w:val="es-ES_tradnl"/>
        </w:rPr>
        <w:t>La universidad en el siglo XXI</w:t>
      </w:r>
      <w:r w:rsidRPr="00691063">
        <w:rPr>
          <w:color w:val="000000"/>
          <w:lang w:val="es-ES_tradnl"/>
        </w:rPr>
        <w:t>. Para una reforma democrática y emancipadora de la universidad. Buenos Aires, Laboratorio de Políticas Públicas, Miño y  Dávila, 2005.</w:t>
      </w:r>
    </w:p>
    <w:p w:rsidR="005E5A7C" w:rsidRPr="00691063" w:rsidRDefault="005E5A7C" w:rsidP="001C56F4">
      <w:pPr>
        <w:pStyle w:val="Sangradetextonormal"/>
        <w:ind w:left="0"/>
        <w:rPr>
          <w:color w:val="000000"/>
          <w:lang w:val="es-ES_tradnl"/>
        </w:rPr>
      </w:pPr>
    </w:p>
    <w:p w:rsidR="005E5A7C" w:rsidRPr="00691063" w:rsidRDefault="005E5A7C" w:rsidP="005E5A7C">
      <w:pPr>
        <w:pStyle w:val="Sangradetextonormal"/>
        <w:rPr>
          <w:color w:val="000000"/>
          <w:lang w:val="es-ES_tradnl"/>
        </w:rPr>
      </w:pPr>
    </w:p>
    <w:p w:rsidR="005E5A7C" w:rsidRPr="00691063" w:rsidRDefault="005E5A7C" w:rsidP="001C56F4">
      <w:pPr>
        <w:pStyle w:val="Sangradetextonormal"/>
        <w:ind w:left="0"/>
        <w:rPr>
          <w:color w:val="000000"/>
          <w:lang w:val="es-ES_tradnl"/>
        </w:rPr>
      </w:pPr>
    </w:p>
    <w:p w:rsidR="001C56F4" w:rsidRPr="00691063" w:rsidRDefault="001C56F4" w:rsidP="001C56F4">
      <w:pPr>
        <w:pStyle w:val="Textoindependiente3"/>
        <w:rPr>
          <w:color w:val="000000"/>
        </w:rPr>
      </w:pPr>
    </w:p>
    <w:p w:rsidR="002739A1" w:rsidRPr="00691063" w:rsidRDefault="002739A1" w:rsidP="00DC4019">
      <w:pPr>
        <w:tabs>
          <w:tab w:val="left" w:pos="6435"/>
        </w:tabs>
        <w:rPr>
          <w:lang w:val="es-AR"/>
        </w:rPr>
      </w:pPr>
    </w:p>
    <w:p w:rsidR="002739A1" w:rsidRPr="00691063" w:rsidRDefault="002739A1" w:rsidP="00DC4019">
      <w:pPr>
        <w:tabs>
          <w:tab w:val="left" w:pos="6435"/>
        </w:tabs>
        <w:rPr>
          <w:lang w:val="es-AR"/>
        </w:rPr>
      </w:pPr>
    </w:p>
    <w:p w:rsidR="00FA1E6F" w:rsidRPr="00691063" w:rsidRDefault="00FA1E6F" w:rsidP="00FA1E6F">
      <w:pPr>
        <w:rPr>
          <w:lang w:val="es-AR"/>
        </w:rPr>
      </w:pPr>
    </w:p>
    <w:p w:rsidR="00FA1E6F" w:rsidRPr="00691063" w:rsidRDefault="00FA1E6F" w:rsidP="00FA1E6F"/>
    <w:p w:rsidR="00FA1E6F" w:rsidRPr="00691063" w:rsidRDefault="00FA1E6F" w:rsidP="00FA1E6F"/>
    <w:p w:rsidR="00FA1E6F" w:rsidRPr="00691063" w:rsidRDefault="00FA1E6F" w:rsidP="00FA1E6F"/>
    <w:p w:rsidR="00FA1E6F" w:rsidRPr="00691063" w:rsidRDefault="00FA1E6F" w:rsidP="00FA1E6F"/>
    <w:p w:rsidR="00FA1E6F" w:rsidRPr="00691063" w:rsidRDefault="00FA1E6F" w:rsidP="00FA1E6F"/>
    <w:sectPr w:rsidR="00FA1E6F" w:rsidRPr="00691063">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8E" w:rsidRDefault="00960C8E">
      <w:r>
        <w:separator/>
      </w:r>
    </w:p>
  </w:endnote>
  <w:endnote w:type="continuationSeparator" w:id="0">
    <w:p w:rsidR="00960C8E" w:rsidRDefault="0096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1E" w:rsidRDefault="0016581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81E" w:rsidRDefault="001658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1E" w:rsidRDefault="0016581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2C62">
      <w:rPr>
        <w:rStyle w:val="Nmerodepgina"/>
        <w:noProof/>
      </w:rPr>
      <w:t>1</w:t>
    </w:r>
    <w:r>
      <w:rPr>
        <w:rStyle w:val="Nmerodepgina"/>
      </w:rPr>
      <w:fldChar w:fldCharType="end"/>
    </w:r>
  </w:p>
  <w:p w:rsidR="0016581E" w:rsidRDefault="00165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8E" w:rsidRDefault="00960C8E">
      <w:r>
        <w:separator/>
      </w:r>
    </w:p>
  </w:footnote>
  <w:footnote w:type="continuationSeparator" w:id="0">
    <w:p w:rsidR="00960C8E" w:rsidRDefault="00960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E6"/>
    <w:multiLevelType w:val="singleLevel"/>
    <w:tmpl w:val="0FBCF8D2"/>
    <w:lvl w:ilvl="0">
      <w:start w:val="1"/>
      <w:numFmt w:val="bullet"/>
      <w:lvlText w:val=""/>
      <w:lvlJc w:val="left"/>
      <w:pPr>
        <w:tabs>
          <w:tab w:val="num" w:pos="360"/>
        </w:tabs>
        <w:ind w:left="340" w:hanging="340"/>
      </w:pPr>
      <w:rPr>
        <w:rFonts w:ascii="Symbol" w:hAnsi="Symbol" w:hint="default"/>
        <w:sz w:val="12"/>
      </w:rPr>
    </w:lvl>
  </w:abstractNum>
  <w:abstractNum w:abstractNumId="1">
    <w:nsid w:val="1A39384B"/>
    <w:multiLevelType w:val="hybridMultilevel"/>
    <w:tmpl w:val="1E20275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6760247C">
      <w:start w:val="1"/>
      <w:numFmt w:val="lowerLetter"/>
      <w:lvlText w:val="%3)"/>
      <w:lvlJc w:val="left"/>
      <w:pPr>
        <w:tabs>
          <w:tab w:val="num" w:pos="2595"/>
        </w:tabs>
        <w:ind w:left="2595" w:hanging="615"/>
      </w:pPr>
      <w:rPr>
        <w:rFonts w:hint="default"/>
      </w:rPr>
    </w:lvl>
    <w:lvl w:ilvl="3" w:tplc="C868C6AE">
      <w:start w:val="1"/>
      <w:numFmt w:val="bullet"/>
      <w:lvlText w:val="-"/>
      <w:lvlJc w:val="left"/>
      <w:pPr>
        <w:tabs>
          <w:tab w:val="num" w:pos="2880"/>
        </w:tabs>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F44CE8"/>
    <w:multiLevelType w:val="hybridMultilevel"/>
    <w:tmpl w:val="EA9ACE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F8C3D74"/>
    <w:multiLevelType w:val="hybridMultilevel"/>
    <w:tmpl w:val="56FA0ECE"/>
    <w:lvl w:ilvl="0" w:tplc="0C0A000F">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5EF2F23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A36D3C"/>
    <w:multiLevelType w:val="hybridMultilevel"/>
    <w:tmpl w:val="E4D434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7850093"/>
    <w:multiLevelType w:val="singleLevel"/>
    <w:tmpl w:val="0FBCF8D2"/>
    <w:lvl w:ilvl="0">
      <w:start w:val="1"/>
      <w:numFmt w:val="bullet"/>
      <w:lvlText w:val=""/>
      <w:lvlJc w:val="left"/>
      <w:pPr>
        <w:tabs>
          <w:tab w:val="num" w:pos="360"/>
        </w:tabs>
        <w:ind w:left="340" w:hanging="340"/>
      </w:pPr>
      <w:rPr>
        <w:rFonts w:ascii="Symbol" w:hAnsi="Symbol" w:hint="default"/>
        <w:sz w:val="12"/>
      </w:rPr>
    </w:lvl>
  </w:abstractNum>
  <w:abstractNum w:abstractNumId="6">
    <w:nsid w:val="54DB16AA"/>
    <w:multiLevelType w:val="hybridMultilevel"/>
    <w:tmpl w:val="29BA16E4"/>
    <w:lvl w:ilvl="0" w:tplc="CE9850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8C122D8"/>
    <w:multiLevelType w:val="hybridMultilevel"/>
    <w:tmpl w:val="4AA0390A"/>
    <w:lvl w:ilvl="0" w:tplc="1048F2F6">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F480A28"/>
    <w:multiLevelType w:val="hybridMultilevel"/>
    <w:tmpl w:val="8C5C0C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03103C8"/>
    <w:multiLevelType w:val="hybridMultilevel"/>
    <w:tmpl w:val="6558688C"/>
    <w:lvl w:ilvl="0" w:tplc="67B05C6E">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CE36A72"/>
    <w:multiLevelType w:val="hybridMultilevel"/>
    <w:tmpl w:val="3D4AA746"/>
    <w:lvl w:ilvl="0" w:tplc="CE98506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0"/>
  </w:num>
  <w:num w:numId="6">
    <w:abstractNumId w:val="4"/>
  </w:num>
  <w:num w:numId="7">
    <w:abstractNumId w:val="5"/>
  </w:num>
  <w:num w:numId="8">
    <w:abstractNumId w:val="9"/>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E"/>
    <w:rsid w:val="0001246F"/>
    <w:rsid w:val="00013C42"/>
    <w:rsid w:val="0002657A"/>
    <w:rsid w:val="000335EB"/>
    <w:rsid w:val="00034AE0"/>
    <w:rsid w:val="0003722B"/>
    <w:rsid w:val="00055DAE"/>
    <w:rsid w:val="00064B20"/>
    <w:rsid w:val="00075D76"/>
    <w:rsid w:val="0007700D"/>
    <w:rsid w:val="000826AB"/>
    <w:rsid w:val="00083963"/>
    <w:rsid w:val="00085C97"/>
    <w:rsid w:val="00092312"/>
    <w:rsid w:val="000957BD"/>
    <w:rsid w:val="00096CC9"/>
    <w:rsid w:val="000B4814"/>
    <w:rsid w:val="000D2CF9"/>
    <w:rsid w:val="000D6013"/>
    <w:rsid w:val="000E5F56"/>
    <w:rsid w:val="000E6B62"/>
    <w:rsid w:val="00100267"/>
    <w:rsid w:val="00110CF4"/>
    <w:rsid w:val="0012007D"/>
    <w:rsid w:val="00121718"/>
    <w:rsid w:val="001401E4"/>
    <w:rsid w:val="0015138C"/>
    <w:rsid w:val="00153C0F"/>
    <w:rsid w:val="0016581E"/>
    <w:rsid w:val="00176F48"/>
    <w:rsid w:val="001A2627"/>
    <w:rsid w:val="001A4523"/>
    <w:rsid w:val="001A6241"/>
    <w:rsid w:val="001A625E"/>
    <w:rsid w:val="001B6E39"/>
    <w:rsid w:val="001C56F4"/>
    <w:rsid w:val="001C642F"/>
    <w:rsid w:val="001D3444"/>
    <w:rsid w:val="001E2B96"/>
    <w:rsid w:val="00205353"/>
    <w:rsid w:val="002055FB"/>
    <w:rsid w:val="00210244"/>
    <w:rsid w:val="00210F19"/>
    <w:rsid w:val="002156DD"/>
    <w:rsid w:val="00241EEF"/>
    <w:rsid w:val="00247FA8"/>
    <w:rsid w:val="00251372"/>
    <w:rsid w:val="00260706"/>
    <w:rsid w:val="00263A42"/>
    <w:rsid w:val="0027229D"/>
    <w:rsid w:val="002739A1"/>
    <w:rsid w:val="00274925"/>
    <w:rsid w:val="002A2539"/>
    <w:rsid w:val="002C5754"/>
    <w:rsid w:val="002C604D"/>
    <w:rsid w:val="002D2060"/>
    <w:rsid w:val="002D231B"/>
    <w:rsid w:val="002E7C0A"/>
    <w:rsid w:val="002F1F3D"/>
    <w:rsid w:val="002F21B3"/>
    <w:rsid w:val="003633D9"/>
    <w:rsid w:val="00386385"/>
    <w:rsid w:val="003A16F9"/>
    <w:rsid w:val="003A2C21"/>
    <w:rsid w:val="003C41E2"/>
    <w:rsid w:val="003C62FB"/>
    <w:rsid w:val="003C7A17"/>
    <w:rsid w:val="003C7D52"/>
    <w:rsid w:val="003D26B5"/>
    <w:rsid w:val="003D3B62"/>
    <w:rsid w:val="003E2CA8"/>
    <w:rsid w:val="003E6BF9"/>
    <w:rsid w:val="003F21AD"/>
    <w:rsid w:val="003F615F"/>
    <w:rsid w:val="00400D83"/>
    <w:rsid w:val="00402B56"/>
    <w:rsid w:val="004070C7"/>
    <w:rsid w:val="00412AB8"/>
    <w:rsid w:val="0041518C"/>
    <w:rsid w:val="00427FD8"/>
    <w:rsid w:val="0044152A"/>
    <w:rsid w:val="0049244A"/>
    <w:rsid w:val="004A07EF"/>
    <w:rsid w:val="004A2C72"/>
    <w:rsid w:val="004A2CEF"/>
    <w:rsid w:val="004C02A9"/>
    <w:rsid w:val="004D13E4"/>
    <w:rsid w:val="004D72A5"/>
    <w:rsid w:val="004E324B"/>
    <w:rsid w:val="004E4AE5"/>
    <w:rsid w:val="004F0C9D"/>
    <w:rsid w:val="004F4B88"/>
    <w:rsid w:val="00526B2C"/>
    <w:rsid w:val="00560526"/>
    <w:rsid w:val="00566F94"/>
    <w:rsid w:val="005900FB"/>
    <w:rsid w:val="0059087E"/>
    <w:rsid w:val="005A0D30"/>
    <w:rsid w:val="005C36BD"/>
    <w:rsid w:val="005D7ACD"/>
    <w:rsid w:val="005E0B3E"/>
    <w:rsid w:val="005E5A7C"/>
    <w:rsid w:val="005F6C4B"/>
    <w:rsid w:val="005F7BEB"/>
    <w:rsid w:val="00604B35"/>
    <w:rsid w:val="00615C37"/>
    <w:rsid w:val="00627DD6"/>
    <w:rsid w:val="00635324"/>
    <w:rsid w:val="006428A8"/>
    <w:rsid w:val="006433E6"/>
    <w:rsid w:val="00645937"/>
    <w:rsid w:val="00646FFE"/>
    <w:rsid w:val="00667B33"/>
    <w:rsid w:val="00691063"/>
    <w:rsid w:val="006911F4"/>
    <w:rsid w:val="0069271F"/>
    <w:rsid w:val="006975E1"/>
    <w:rsid w:val="006A21E0"/>
    <w:rsid w:val="006A7E7A"/>
    <w:rsid w:val="006C1C88"/>
    <w:rsid w:val="006C3D50"/>
    <w:rsid w:val="006C71BA"/>
    <w:rsid w:val="006D62BD"/>
    <w:rsid w:val="006E71FB"/>
    <w:rsid w:val="006F035C"/>
    <w:rsid w:val="006F0409"/>
    <w:rsid w:val="00702F47"/>
    <w:rsid w:val="00714C5B"/>
    <w:rsid w:val="00740BCD"/>
    <w:rsid w:val="00740D72"/>
    <w:rsid w:val="007443DA"/>
    <w:rsid w:val="007629A4"/>
    <w:rsid w:val="00767127"/>
    <w:rsid w:val="007B2BA7"/>
    <w:rsid w:val="007C1F59"/>
    <w:rsid w:val="007D6469"/>
    <w:rsid w:val="007E045B"/>
    <w:rsid w:val="007F5725"/>
    <w:rsid w:val="0080779F"/>
    <w:rsid w:val="008101EF"/>
    <w:rsid w:val="008168FC"/>
    <w:rsid w:val="00823D67"/>
    <w:rsid w:val="00830FB2"/>
    <w:rsid w:val="008367EC"/>
    <w:rsid w:val="00862C8A"/>
    <w:rsid w:val="00865299"/>
    <w:rsid w:val="00867701"/>
    <w:rsid w:val="008840A3"/>
    <w:rsid w:val="008869A2"/>
    <w:rsid w:val="00887C57"/>
    <w:rsid w:val="008945A8"/>
    <w:rsid w:val="008A1958"/>
    <w:rsid w:val="008C1BC4"/>
    <w:rsid w:val="008C6681"/>
    <w:rsid w:val="008D2163"/>
    <w:rsid w:val="008D2531"/>
    <w:rsid w:val="008D2C8A"/>
    <w:rsid w:val="008D3F95"/>
    <w:rsid w:val="008E56D7"/>
    <w:rsid w:val="008E7BAF"/>
    <w:rsid w:val="008F4A0F"/>
    <w:rsid w:val="00920D03"/>
    <w:rsid w:val="00921A34"/>
    <w:rsid w:val="00922E08"/>
    <w:rsid w:val="00930AC3"/>
    <w:rsid w:val="0094194E"/>
    <w:rsid w:val="00960C8E"/>
    <w:rsid w:val="009726D9"/>
    <w:rsid w:val="00986ADD"/>
    <w:rsid w:val="009A17ED"/>
    <w:rsid w:val="009B4C53"/>
    <w:rsid w:val="009D23CA"/>
    <w:rsid w:val="009E0FC8"/>
    <w:rsid w:val="009F3B4F"/>
    <w:rsid w:val="009F6DFA"/>
    <w:rsid w:val="009F7A9E"/>
    <w:rsid w:val="00A0025D"/>
    <w:rsid w:val="00A17C2C"/>
    <w:rsid w:val="00A51167"/>
    <w:rsid w:val="00A54EC3"/>
    <w:rsid w:val="00A55636"/>
    <w:rsid w:val="00A74B0A"/>
    <w:rsid w:val="00A85509"/>
    <w:rsid w:val="00AB1C81"/>
    <w:rsid w:val="00AB3927"/>
    <w:rsid w:val="00B124C1"/>
    <w:rsid w:val="00B2545E"/>
    <w:rsid w:val="00B26484"/>
    <w:rsid w:val="00B34881"/>
    <w:rsid w:val="00B374A4"/>
    <w:rsid w:val="00B43030"/>
    <w:rsid w:val="00B43562"/>
    <w:rsid w:val="00B4717C"/>
    <w:rsid w:val="00B548EF"/>
    <w:rsid w:val="00B80CDA"/>
    <w:rsid w:val="00B80FE6"/>
    <w:rsid w:val="00B93DA3"/>
    <w:rsid w:val="00B97505"/>
    <w:rsid w:val="00BA55B4"/>
    <w:rsid w:val="00BB07E0"/>
    <w:rsid w:val="00BB0BD0"/>
    <w:rsid w:val="00BD7FC1"/>
    <w:rsid w:val="00BF0AB4"/>
    <w:rsid w:val="00C10C49"/>
    <w:rsid w:val="00C11275"/>
    <w:rsid w:val="00C116A8"/>
    <w:rsid w:val="00C213D9"/>
    <w:rsid w:val="00C218C0"/>
    <w:rsid w:val="00C23170"/>
    <w:rsid w:val="00C23309"/>
    <w:rsid w:val="00C23E04"/>
    <w:rsid w:val="00C31B94"/>
    <w:rsid w:val="00C53CA0"/>
    <w:rsid w:val="00C70BE3"/>
    <w:rsid w:val="00CA658D"/>
    <w:rsid w:val="00CB5A7D"/>
    <w:rsid w:val="00CB6E9C"/>
    <w:rsid w:val="00CB70EF"/>
    <w:rsid w:val="00CC14B5"/>
    <w:rsid w:val="00CD44BD"/>
    <w:rsid w:val="00CE478C"/>
    <w:rsid w:val="00CF223E"/>
    <w:rsid w:val="00CF24AD"/>
    <w:rsid w:val="00CF7EF9"/>
    <w:rsid w:val="00D1047E"/>
    <w:rsid w:val="00D12479"/>
    <w:rsid w:val="00D4010C"/>
    <w:rsid w:val="00D4129D"/>
    <w:rsid w:val="00D53F91"/>
    <w:rsid w:val="00D54E56"/>
    <w:rsid w:val="00D6022B"/>
    <w:rsid w:val="00D80CCF"/>
    <w:rsid w:val="00DB57E6"/>
    <w:rsid w:val="00DC4019"/>
    <w:rsid w:val="00DE7EE0"/>
    <w:rsid w:val="00DF31E6"/>
    <w:rsid w:val="00E01082"/>
    <w:rsid w:val="00E12ACB"/>
    <w:rsid w:val="00E16755"/>
    <w:rsid w:val="00E2605E"/>
    <w:rsid w:val="00E36A4F"/>
    <w:rsid w:val="00E43C7F"/>
    <w:rsid w:val="00E47299"/>
    <w:rsid w:val="00E52CE8"/>
    <w:rsid w:val="00E66332"/>
    <w:rsid w:val="00E75D01"/>
    <w:rsid w:val="00E82C62"/>
    <w:rsid w:val="00E87E4A"/>
    <w:rsid w:val="00EB001A"/>
    <w:rsid w:val="00EB5C9C"/>
    <w:rsid w:val="00EB7CA6"/>
    <w:rsid w:val="00EC4E4E"/>
    <w:rsid w:val="00EC7892"/>
    <w:rsid w:val="00ED138C"/>
    <w:rsid w:val="00ED1F52"/>
    <w:rsid w:val="00ED7A95"/>
    <w:rsid w:val="00EE3F03"/>
    <w:rsid w:val="00F018F4"/>
    <w:rsid w:val="00F168C8"/>
    <w:rsid w:val="00F34ACC"/>
    <w:rsid w:val="00F428D1"/>
    <w:rsid w:val="00F428F7"/>
    <w:rsid w:val="00F51ED5"/>
    <w:rsid w:val="00F74F7C"/>
    <w:rsid w:val="00F7731B"/>
    <w:rsid w:val="00F77B87"/>
    <w:rsid w:val="00F95FC0"/>
    <w:rsid w:val="00F9639D"/>
    <w:rsid w:val="00FA1E6F"/>
    <w:rsid w:val="00FB10BF"/>
    <w:rsid w:val="00FE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s-ES" w:eastAsia="es-ES"/>
    </w:rPr>
  </w:style>
  <w:style w:type="paragraph" w:styleId="Ttulo1">
    <w:name w:val="heading 1"/>
    <w:basedOn w:val="Normal"/>
    <w:next w:val="Normal"/>
    <w:qFormat/>
    <w:pPr>
      <w:keepNext/>
      <w:jc w:val="both"/>
      <w:outlineLvl w:val="0"/>
    </w:pPr>
    <w:rPr>
      <w:b/>
      <w:bCs/>
      <w:sz w:val="24"/>
    </w:rPr>
  </w:style>
  <w:style w:type="paragraph" w:styleId="Ttulo2">
    <w:name w:val="heading 2"/>
    <w:basedOn w:val="Normal"/>
    <w:next w:val="Normal"/>
    <w:qFormat/>
    <w:pPr>
      <w:keepNext/>
      <w:jc w:val="right"/>
      <w:outlineLvl w:val="1"/>
    </w:pPr>
    <w:rPr>
      <w:b/>
      <w:bCs/>
      <w:sz w:val="24"/>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b/>
      <w:bCs/>
      <w:i/>
      <w:iCs/>
      <w:sz w:val="24"/>
    </w:rPr>
  </w:style>
  <w:style w:type="paragraph" w:styleId="Ttulo5">
    <w:name w:val="heading 5"/>
    <w:basedOn w:val="Normal"/>
    <w:next w:val="Normal"/>
    <w:qFormat/>
    <w:pPr>
      <w:keepNext/>
      <w:jc w:val="both"/>
      <w:outlineLvl w:val="4"/>
    </w:pPr>
    <w:rPr>
      <w:sz w:val="24"/>
      <w:lang w:val="es-ES_tradnl"/>
    </w:rPr>
  </w:style>
  <w:style w:type="paragraph" w:styleId="Ttulo6">
    <w:name w:val="heading 6"/>
    <w:basedOn w:val="Normal"/>
    <w:next w:val="Normal"/>
    <w:qFormat/>
    <w:pPr>
      <w:keepNext/>
      <w:ind w:right="-47"/>
      <w:jc w:val="both"/>
      <w:outlineLvl w:val="5"/>
    </w:pPr>
    <w:rPr>
      <w:color w:val="FF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color w:val="000000"/>
      <w:sz w:val="24"/>
    </w:rPr>
  </w:style>
  <w:style w:type="paragraph" w:styleId="Sangradetextonormal">
    <w:name w:val="Body Text Indent"/>
    <w:basedOn w:val="Normal"/>
    <w:pPr>
      <w:ind w:left="360"/>
      <w:jc w:val="both"/>
    </w:pPr>
    <w:rPr>
      <w:sz w:val="24"/>
    </w:rPr>
  </w:style>
  <w:style w:type="paragraph" w:styleId="Textoindependiente">
    <w:name w:val="Body Text"/>
    <w:basedOn w:val="Normal"/>
    <w:rPr>
      <w:sz w:val="24"/>
    </w:rPr>
  </w:style>
  <w:style w:type="paragraph" w:styleId="Textoindependiente3">
    <w:name w:val="Body Text 3"/>
    <w:basedOn w:val="Normal"/>
    <w:link w:val="Textoindependiente3Car"/>
    <w:pPr>
      <w:jc w:val="both"/>
    </w:pPr>
    <w:rPr>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Hipervnculo">
    <w:name w:val="Hyperlink"/>
    <w:rPr>
      <w:color w:val="0000FF"/>
      <w:u w:val="single"/>
    </w:rPr>
  </w:style>
  <w:style w:type="paragraph" w:customStyle="1" w:styleId="Cuerpo">
    <w:name w:val="Cuerpo"/>
    <w:basedOn w:val="Normal"/>
    <w:pPr>
      <w:widowControl w:val="0"/>
      <w:autoSpaceDE w:val="0"/>
      <w:autoSpaceDN w:val="0"/>
      <w:adjustRightInd w:val="0"/>
      <w:spacing w:line="240" w:lineRule="atLeast"/>
    </w:pPr>
    <w:rPr>
      <w:rFonts w:ascii="Times" w:hAnsi="Times"/>
      <w:sz w:val="24"/>
    </w:rPr>
  </w:style>
  <w:style w:type="paragraph" w:styleId="Sangra2detindependiente">
    <w:name w:val="Body Text Indent 2"/>
    <w:basedOn w:val="Normal"/>
    <w:pPr>
      <w:ind w:firstLine="360"/>
      <w:jc w:val="both"/>
    </w:pPr>
    <w:rPr>
      <w:sz w:val="24"/>
    </w:rPr>
  </w:style>
  <w:style w:type="paragraph" w:customStyle="1" w:styleId="titulo">
    <w:name w:val="titulo"/>
    <w:basedOn w:val="Normal"/>
    <w:rsid w:val="001B6E39"/>
    <w:pPr>
      <w:spacing w:before="100" w:beforeAutospacing="1" w:after="100" w:afterAutospacing="1"/>
      <w:jc w:val="center"/>
    </w:pPr>
    <w:rPr>
      <w:rFonts w:ascii="Arial" w:hAnsi="Arial" w:cs="Arial"/>
      <w:b/>
      <w:bCs/>
      <w:color w:val="0A50A1"/>
      <w:sz w:val="28"/>
      <w:szCs w:val="28"/>
    </w:rPr>
  </w:style>
  <w:style w:type="character" w:customStyle="1" w:styleId="fecha1">
    <w:name w:val="fecha1"/>
    <w:rsid w:val="001B6E39"/>
    <w:rPr>
      <w:rFonts w:ascii="Arial" w:hAnsi="Arial" w:cs="Arial" w:hint="default"/>
      <w:b/>
      <w:bCs/>
      <w:i w:val="0"/>
      <w:iCs w:val="0"/>
      <w:color w:val="999999"/>
      <w:sz w:val="28"/>
      <w:szCs w:val="28"/>
    </w:rPr>
  </w:style>
  <w:style w:type="paragraph" w:styleId="Textonotapie">
    <w:name w:val="footnote text"/>
    <w:basedOn w:val="Normal"/>
    <w:semiHidden/>
    <w:rsid w:val="00E01082"/>
    <w:rPr>
      <w:szCs w:val="20"/>
    </w:rPr>
  </w:style>
  <w:style w:type="paragraph" w:customStyle="1" w:styleId="Default">
    <w:name w:val="Default"/>
    <w:rsid w:val="00386385"/>
    <w:pPr>
      <w:autoSpaceDE w:val="0"/>
      <w:autoSpaceDN w:val="0"/>
      <w:adjustRightInd w:val="0"/>
    </w:pPr>
    <w:rPr>
      <w:rFonts w:ascii="Monotype Corsiva" w:hAnsi="Monotype Corsiva" w:cs="Monotype Corsiva"/>
      <w:color w:val="000000"/>
      <w:sz w:val="24"/>
      <w:szCs w:val="24"/>
      <w:lang w:val="es-ES" w:eastAsia="es-ES"/>
    </w:rPr>
  </w:style>
  <w:style w:type="paragraph" w:styleId="Encabezado">
    <w:name w:val="header"/>
    <w:basedOn w:val="Normal"/>
    <w:link w:val="EncabezadoCar"/>
    <w:rsid w:val="003D3B62"/>
    <w:pPr>
      <w:tabs>
        <w:tab w:val="center" w:pos="4419"/>
        <w:tab w:val="right" w:pos="8838"/>
      </w:tabs>
    </w:pPr>
  </w:style>
  <w:style w:type="character" w:customStyle="1" w:styleId="EncabezadoCar">
    <w:name w:val="Encabezado Car"/>
    <w:link w:val="Encabezado"/>
    <w:rsid w:val="003D3B62"/>
    <w:rPr>
      <w:szCs w:val="24"/>
      <w:lang w:val="es-ES" w:eastAsia="es-ES"/>
    </w:rPr>
  </w:style>
  <w:style w:type="character" w:customStyle="1" w:styleId="Textoindependiente3Car">
    <w:name w:val="Texto independiente 3 Car"/>
    <w:link w:val="Textoindependiente3"/>
    <w:rsid w:val="009F6DFA"/>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s-ES" w:eastAsia="es-ES"/>
    </w:rPr>
  </w:style>
  <w:style w:type="paragraph" w:styleId="Ttulo1">
    <w:name w:val="heading 1"/>
    <w:basedOn w:val="Normal"/>
    <w:next w:val="Normal"/>
    <w:qFormat/>
    <w:pPr>
      <w:keepNext/>
      <w:jc w:val="both"/>
      <w:outlineLvl w:val="0"/>
    </w:pPr>
    <w:rPr>
      <w:b/>
      <w:bCs/>
      <w:sz w:val="24"/>
    </w:rPr>
  </w:style>
  <w:style w:type="paragraph" w:styleId="Ttulo2">
    <w:name w:val="heading 2"/>
    <w:basedOn w:val="Normal"/>
    <w:next w:val="Normal"/>
    <w:qFormat/>
    <w:pPr>
      <w:keepNext/>
      <w:jc w:val="right"/>
      <w:outlineLvl w:val="1"/>
    </w:pPr>
    <w:rPr>
      <w:b/>
      <w:bCs/>
      <w:sz w:val="24"/>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b/>
      <w:bCs/>
      <w:i/>
      <w:iCs/>
      <w:sz w:val="24"/>
    </w:rPr>
  </w:style>
  <w:style w:type="paragraph" w:styleId="Ttulo5">
    <w:name w:val="heading 5"/>
    <w:basedOn w:val="Normal"/>
    <w:next w:val="Normal"/>
    <w:qFormat/>
    <w:pPr>
      <w:keepNext/>
      <w:jc w:val="both"/>
      <w:outlineLvl w:val="4"/>
    </w:pPr>
    <w:rPr>
      <w:sz w:val="24"/>
      <w:lang w:val="es-ES_tradnl"/>
    </w:rPr>
  </w:style>
  <w:style w:type="paragraph" w:styleId="Ttulo6">
    <w:name w:val="heading 6"/>
    <w:basedOn w:val="Normal"/>
    <w:next w:val="Normal"/>
    <w:qFormat/>
    <w:pPr>
      <w:keepNext/>
      <w:ind w:right="-47"/>
      <w:jc w:val="both"/>
      <w:outlineLvl w:val="5"/>
    </w:pPr>
    <w:rPr>
      <w:color w:val="FF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color w:val="000000"/>
      <w:sz w:val="24"/>
    </w:rPr>
  </w:style>
  <w:style w:type="paragraph" w:styleId="Sangradetextonormal">
    <w:name w:val="Body Text Indent"/>
    <w:basedOn w:val="Normal"/>
    <w:pPr>
      <w:ind w:left="360"/>
      <w:jc w:val="both"/>
    </w:pPr>
    <w:rPr>
      <w:sz w:val="24"/>
    </w:rPr>
  </w:style>
  <w:style w:type="paragraph" w:styleId="Textoindependiente">
    <w:name w:val="Body Text"/>
    <w:basedOn w:val="Normal"/>
    <w:rPr>
      <w:sz w:val="24"/>
    </w:rPr>
  </w:style>
  <w:style w:type="paragraph" w:styleId="Textoindependiente3">
    <w:name w:val="Body Text 3"/>
    <w:basedOn w:val="Normal"/>
    <w:link w:val="Textoindependiente3Car"/>
    <w:pPr>
      <w:jc w:val="both"/>
    </w:pPr>
    <w:rPr>
      <w:sz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Hipervnculo">
    <w:name w:val="Hyperlink"/>
    <w:rPr>
      <w:color w:val="0000FF"/>
      <w:u w:val="single"/>
    </w:rPr>
  </w:style>
  <w:style w:type="paragraph" w:customStyle="1" w:styleId="Cuerpo">
    <w:name w:val="Cuerpo"/>
    <w:basedOn w:val="Normal"/>
    <w:pPr>
      <w:widowControl w:val="0"/>
      <w:autoSpaceDE w:val="0"/>
      <w:autoSpaceDN w:val="0"/>
      <w:adjustRightInd w:val="0"/>
      <w:spacing w:line="240" w:lineRule="atLeast"/>
    </w:pPr>
    <w:rPr>
      <w:rFonts w:ascii="Times" w:hAnsi="Times"/>
      <w:sz w:val="24"/>
    </w:rPr>
  </w:style>
  <w:style w:type="paragraph" w:styleId="Sangra2detindependiente">
    <w:name w:val="Body Text Indent 2"/>
    <w:basedOn w:val="Normal"/>
    <w:pPr>
      <w:ind w:firstLine="360"/>
      <w:jc w:val="both"/>
    </w:pPr>
    <w:rPr>
      <w:sz w:val="24"/>
    </w:rPr>
  </w:style>
  <w:style w:type="paragraph" w:customStyle="1" w:styleId="titulo">
    <w:name w:val="titulo"/>
    <w:basedOn w:val="Normal"/>
    <w:rsid w:val="001B6E39"/>
    <w:pPr>
      <w:spacing w:before="100" w:beforeAutospacing="1" w:after="100" w:afterAutospacing="1"/>
      <w:jc w:val="center"/>
    </w:pPr>
    <w:rPr>
      <w:rFonts w:ascii="Arial" w:hAnsi="Arial" w:cs="Arial"/>
      <w:b/>
      <w:bCs/>
      <w:color w:val="0A50A1"/>
      <w:sz w:val="28"/>
      <w:szCs w:val="28"/>
    </w:rPr>
  </w:style>
  <w:style w:type="character" w:customStyle="1" w:styleId="fecha1">
    <w:name w:val="fecha1"/>
    <w:rsid w:val="001B6E39"/>
    <w:rPr>
      <w:rFonts w:ascii="Arial" w:hAnsi="Arial" w:cs="Arial" w:hint="default"/>
      <w:b/>
      <w:bCs/>
      <w:i w:val="0"/>
      <w:iCs w:val="0"/>
      <w:color w:val="999999"/>
      <w:sz w:val="28"/>
      <w:szCs w:val="28"/>
    </w:rPr>
  </w:style>
  <w:style w:type="paragraph" w:styleId="Textonotapie">
    <w:name w:val="footnote text"/>
    <w:basedOn w:val="Normal"/>
    <w:semiHidden/>
    <w:rsid w:val="00E01082"/>
    <w:rPr>
      <w:szCs w:val="20"/>
    </w:rPr>
  </w:style>
  <w:style w:type="paragraph" w:customStyle="1" w:styleId="Default">
    <w:name w:val="Default"/>
    <w:rsid w:val="00386385"/>
    <w:pPr>
      <w:autoSpaceDE w:val="0"/>
      <w:autoSpaceDN w:val="0"/>
      <w:adjustRightInd w:val="0"/>
    </w:pPr>
    <w:rPr>
      <w:rFonts w:ascii="Monotype Corsiva" w:hAnsi="Monotype Corsiva" w:cs="Monotype Corsiva"/>
      <w:color w:val="000000"/>
      <w:sz w:val="24"/>
      <w:szCs w:val="24"/>
      <w:lang w:val="es-ES" w:eastAsia="es-ES"/>
    </w:rPr>
  </w:style>
  <w:style w:type="paragraph" w:styleId="Encabezado">
    <w:name w:val="header"/>
    <w:basedOn w:val="Normal"/>
    <w:link w:val="EncabezadoCar"/>
    <w:rsid w:val="003D3B62"/>
    <w:pPr>
      <w:tabs>
        <w:tab w:val="center" w:pos="4419"/>
        <w:tab w:val="right" w:pos="8838"/>
      </w:tabs>
    </w:pPr>
  </w:style>
  <w:style w:type="character" w:customStyle="1" w:styleId="EncabezadoCar">
    <w:name w:val="Encabezado Car"/>
    <w:link w:val="Encabezado"/>
    <w:rsid w:val="003D3B62"/>
    <w:rPr>
      <w:szCs w:val="24"/>
      <w:lang w:val="es-ES" w:eastAsia="es-ES"/>
    </w:rPr>
  </w:style>
  <w:style w:type="character" w:customStyle="1" w:styleId="Textoindependiente3Car">
    <w:name w:val="Texto independiente 3 Car"/>
    <w:link w:val="Textoindependiente3"/>
    <w:rsid w:val="009F6DF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3329">
      <w:bodyDiv w:val="1"/>
      <w:marLeft w:val="0"/>
      <w:marRight w:val="0"/>
      <w:marTop w:val="0"/>
      <w:marBottom w:val="0"/>
      <w:divBdr>
        <w:top w:val="none" w:sz="0" w:space="0" w:color="auto"/>
        <w:left w:val="none" w:sz="0" w:space="0" w:color="auto"/>
        <w:bottom w:val="none" w:sz="0" w:space="0" w:color="auto"/>
        <w:right w:val="none" w:sz="0" w:space="0" w:color="auto"/>
      </w:divBdr>
      <w:divsChild>
        <w:div w:id="1032417901">
          <w:marLeft w:val="0"/>
          <w:marRight w:val="0"/>
          <w:marTop w:val="0"/>
          <w:marBottom w:val="0"/>
          <w:divBdr>
            <w:top w:val="none" w:sz="0" w:space="0" w:color="auto"/>
            <w:left w:val="none" w:sz="0" w:space="0" w:color="auto"/>
            <w:bottom w:val="none" w:sz="0" w:space="0" w:color="auto"/>
            <w:right w:val="none" w:sz="0" w:space="0" w:color="auto"/>
          </w:divBdr>
        </w:div>
        <w:div w:id="166477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UE.UNAM.MX/PERFI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CURSO DE POSGRADO</vt:lpstr>
    </vt:vector>
  </TitlesOfParts>
  <Company>SA</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POSGRADO</dc:title>
  <dc:creator>SA</dc:creator>
  <cp:lastModifiedBy>Usuario</cp:lastModifiedBy>
  <cp:revision>2</cp:revision>
  <dcterms:created xsi:type="dcterms:W3CDTF">2017-05-17T12:17:00Z</dcterms:created>
  <dcterms:modified xsi:type="dcterms:W3CDTF">2017-05-17T12:17:00Z</dcterms:modified>
</cp:coreProperties>
</file>