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076749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3229C">
        <w:rPr>
          <w:rFonts w:ascii="Open Sans" w:hAnsi="Open Sans" w:cs="Open Sans"/>
          <w:sz w:val="18"/>
          <w:szCs w:val="18"/>
          <w:lang w:val="es-AR"/>
        </w:rPr>
        <w:t xml:space="preserve"> 145</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0A5DAA">
        <w:rPr>
          <w:rFonts w:ascii="Open Sans" w:hAnsi="Open Sans" w:cs="Open Sans"/>
          <w:sz w:val="18"/>
          <w:szCs w:val="18"/>
          <w:lang w:val="es-AR"/>
        </w:rPr>
        <w:t>2</w:t>
      </w:r>
      <w:r w:rsidR="00FA1169">
        <w:rPr>
          <w:rFonts w:ascii="Open Sans" w:hAnsi="Open Sans" w:cs="Open Sans"/>
          <w:sz w:val="18"/>
          <w:szCs w:val="18"/>
          <w:lang w:val="es-AR"/>
        </w:rPr>
        <w:t>1463/</w:t>
      </w:r>
      <w:r w:rsidR="00244A15">
        <w:rPr>
          <w:rFonts w:ascii="Open Sans" w:hAnsi="Open Sans" w:cs="Open Sans"/>
          <w:sz w:val="18"/>
          <w:szCs w:val="18"/>
          <w:lang w:val="es-AR"/>
        </w:rPr>
        <w:t>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7A3F09"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FA1169">
        <w:rPr>
          <w:rFonts w:ascii="Open Sans" w:hAnsi="Open Sans" w:cs="Open Sans"/>
          <w:sz w:val="18"/>
          <w:szCs w:val="18"/>
          <w:lang w:val="es-AR"/>
        </w:rPr>
        <w:t xml:space="preserve"> 11</w:t>
      </w:r>
      <w:r w:rsidR="00FD050C">
        <w:rPr>
          <w:rFonts w:ascii="Open Sans" w:hAnsi="Open Sans" w:cs="Open Sans"/>
          <w:sz w:val="18"/>
          <w:szCs w:val="18"/>
          <w:lang w:val="es-AR"/>
        </w:rPr>
        <w:t xml:space="preserve"> de </w:t>
      </w:r>
      <w:r w:rsidR="00FA1169">
        <w:rPr>
          <w:rFonts w:ascii="Open Sans" w:hAnsi="Open Sans" w:cs="Open Sans"/>
          <w:sz w:val="18"/>
          <w:szCs w:val="18"/>
          <w:lang w:val="es-AR"/>
        </w:rPr>
        <w:t>octub</w:t>
      </w:r>
      <w:r w:rsidR="00FD050C">
        <w:rPr>
          <w:rFonts w:ascii="Open Sans" w:hAnsi="Open Sans" w:cs="Open Sans"/>
          <w:sz w:val="18"/>
          <w:szCs w:val="18"/>
          <w:lang w:val="es-AR"/>
        </w:rPr>
        <w:t xml:space="preserve">re de 2018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3E7BB7"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FA1169">
        <w:rPr>
          <w:rFonts w:ascii="Open Sans" w:hAnsi="Open Sans" w:cs="Open Sans"/>
          <w:sz w:val="18"/>
          <w:szCs w:val="18"/>
          <w:lang w:val="es-AR"/>
        </w:rPr>
        <w:t>1</w:t>
      </w:r>
      <w:r w:rsidR="00FD050C">
        <w:rPr>
          <w:rFonts w:ascii="Open Sans" w:hAnsi="Open Sans" w:cs="Open Sans"/>
          <w:sz w:val="18"/>
          <w:szCs w:val="18"/>
          <w:lang w:val="es-AR"/>
        </w:rPr>
        <w:t xml:space="preserve">1/10/2018 </w:t>
      </w:r>
      <w:r w:rsidR="003E7BB7">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FA1169">
        <w:rPr>
          <w:rFonts w:ascii="Open Sans" w:hAnsi="Open Sans" w:cs="Open Sans"/>
          <w:sz w:val="18"/>
          <w:szCs w:val="18"/>
          <w:lang w:val="es-AR"/>
        </w:rPr>
        <w:t>11/10/2018</w:t>
      </w:r>
    </w:p>
    <w:p w:rsidR="003E7BB7" w:rsidRDefault="003E7BB7"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FA1169" w:rsidP="00727CBF">
      <w:pPr>
        <w:rPr>
          <w:rFonts w:ascii="Open Sans" w:hAnsi="Open Sans" w:cs="Open Sans"/>
          <w:sz w:val="18"/>
          <w:szCs w:val="18"/>
          <w:lang w:val="es-AR"/>
        </w:rPr>
      </w:pPr>
      <w:r>
        <w:rPr>
          <w:rFonts w:ascii="Open Sans" w:hAnsi="Open Sans" w:cs="Open Sans"/>
          <w:sz w:val="18"/>
          <w:szCs w:val="18"/>
          <w:lang w:val="es-AR"/>
        </w:rPr>
        <w:t>12/</w:t>
      </w:r>
      <w:r w:rsidR="00FD050C">
        <w:rPr>
          <w:rFonts w:ascii="Open Sans" w:hAnsi="Open Sans" w:cs="Open Sans"/>
          <w:sz w:val="18"/>
          <w:szCs w:val="18"/>
          <w:lang w:val="es-AR"/>
        </w:rPr>
        <w:t>10/2018</w:t>
      </w:r>
      <w:r w:rsidR="003E7BB7">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sidR="00FD050C">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FA1169" w:rsidP="00727CBF">
      <w:pPr>
        <w:rPr>
          <w:rFonts w:ascii="Open Sans" w:hAnsi="Open Sans" w:cs="Open Sans"/>
          <w:sz w:val="18"/>
          <w:szCs w:val="18"/>
          <w:lang w:val="es-AR"/>
        </w:rPr>
      </w:pPr>
      <w:r>
        <w:rPr>
          <w:rFonts w:ascii="Open Sans" w:hAnsi="Open Sans" w:cs="Open Sans"/>
          <w:sz w:val="18"/>
          <w:szCs w:val="18"/>
          <w:lang w:val="es-AR"/>
        </w:rPr>
        <w:t>1</w:t>
      </w:r>
      <w:r w:rsidR="00FD050C">
        <w:rPr>
          <w:rFonts w:ascii="Open Sans" w:hAnsi="Open Sans" w:cs="Open Sans"/>
          <w:sz w:val="18"/>
          <w:szCs w:val="18"/>
          <w:lang w:val="es-AR"/>
        </w:rPr>
        <w:t xml:space="preserve">2/10/2018 </w:t>
      </w:r>
      <w:r w:rsidR="00C52E82">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FD050C">
        <w:rPr>
          <w:rFonts w:ascii="Open Sans" w:hAnsi="Open Sans" w:cs="Open Sans"/>
          <w:sz w:val="18"/>
          <w:szCs w:val="18"/>
          <w:lang w:val="es-AR"/>
        </w:rPr>
        <w:t>0:</w:t>
      </w:r>
      <w:r w:rsidR="002B541A">
        <w:rPr>
          <w:rFonts w:ascii="Open Sans" w:hAnsi="Open Sans" w:cs="Open Sans"/>
          <w:sz w:val="18"/>
          <w:szCs w:val="18"/>
          <w:lang w:val="es-AR"/>
        </w:rPr>
        <w:t>3</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0767498"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7B7FFC">
        <w:rPr>
          <w:rFonts w:ascii="Open Sans" w:hAnsi="Open Sans" w:cs="Open Sans"/>
          <w:sz w:val="18"/>
          <w:szCs w:val="18"/>
          <w:lang w:val="es-AR"/>
        </w:rPr>
        <w:t>145</w:t>
      </w:r>
      <w:r w:rsidR="00AF51FB">
        <w:rPr>
          <w:rFonts w:ascii="Open Sans" w:hAnsi="Open Sans" w:cs="Open Sans"/>
          <w:sz w:val="18"/>
          <w:szCs w:val="18"/>
          <w:lang w:val="es-AR"/>
        </w:rPr>
        <w:t>/</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al </w:t>
      </w:r>
      <w:r w:rsidR="00AF51FB">
        <w:rPr>
          <w:rFonts w:ascii="Open Sans" w:hAnsi="Open Sans" w:cs="Open Sans"/>
          <w:sz w:val="18"/>
          <w:szCs w:val="18"/>
          <w:lang w:val="es-AR"/>
        </w:rPr>
        <w:t xml:space="preserve">Alquiler de </w:t>
      </w:r>
      <w:r w:rsidR="004C38BD">
        <w:rPr>
          <w:rFonts w:ascii="Open Sans" w:hAnsi="Open Sans" w:cs="Open Sans"/>
          <w:sz w:val="18"/>
          <w:szCs w:val="18"/>
          <w:lang w:val="es-AR"/>
        </w:rPr>
        <w:t>un</w:t>
      </w:r>
      <w:r w:rsidR="003E7BB7">
        <w:rPr>
          <w:rFonts w:ascii="Open Sans" w:hAnsi="Open Sans" w:cs="Open Sans"/>
          <w:sz w:val="18"/>
          <w:szCs w:val="18"/>
          <w:lang w:val="es-AR"/>
        </w:rPr>
        <w:t xml:space="preserve"> (</w:t>
      </w:r>
      <w:r w:rsidR="004C38BD">
        <w:rPr>
          <w:rFonts w:ascii="Open Sans" w:hAnsi="Open Sans" w:cs="Open Sans"/>
          <w:sz w:val="18"/>
          <w:szCs w:val="18"/>
          <w:lang w:val="es-AR"/>
        </w:rPr>
        <w:t>1</w:t>
      </w:r>
      <w:r w:rsidR="00A55B1D">
        <w:rPr>
          <w:rFonts w:ascii="Open Sans" w:hAnsi="Open Sans" w:cs="Open Sans"/>
          <w:sz w:val="18"/>
          <w:szCs w:val="18"/>
          <w:lang w:val="es-AR"/>
        </w:rPr>
        <w:t xml:space="preserve">) ómnibus de </w:t>
      </w:r>
      <w:r w:rsidR="00AE5296">
        <w:rPr>
          <w:rFonts w:ascii="Open Sans" w:hAnsi="Open Sans" w:cs="Open Sans"/>
          <w:sz w:val="18"/>
          <w:szCs w:val="18"/>
          <w:lang w:val="es-AR"/>
        </w:rPr>
        <w:t>58</w:t>
      </w:r>
      <w:r w:rsidR="00A55B1D">
        <w:rPr>
          <w:rFonts w:ascii="Open Sans" w:hAnsi="Open Sans" w:cs="Open Sans"/>
          <w:sz w:val="18"/>
          <w:szCs w:val="18"/>
          <w:lang w:val="es-AR"/>
        </w:rPr>
        <w:t xml:space="preserve"> butacas</w:t>
      </w:r>
      <w:r w:rsidR="000F2EE7">
        <w:rPr>
          <w:rFonts w:ascii="Open Sans" w:hAnsi="Open Sans" w:cs="Open Sans"/>
          <w:sz w:val="18"/>
          <w:szCs w:val="18"/>
          <w:lang w:val="es-AR"/>
        </w:rPr>
        <w:t xml:space="preserve"> </w:t>
      </w:r>
      <w:r w:rsidR="00AE5296">
        <w:rPr>
          <w:rFonts w:ascii="Open Sans" w:hAnsi="Open Sans" w:cs="Open Sans"/>
          <w:sz w:val="18"/>
          <w:szCs w:val="18"/>
          <w:lang w:val="es-AR"/>
        </w:rPr>
        <w:t>con destino a la ciudad de San Rafael Mendoza, con motivo de concurrir al 1º congreso Nacional de Estudiantes de Ingeniería Electromecánica -</w:t>
      </w:r>
      <w:r w:rsidR="00AF51FB">
        <w:rPr>
          <w:rFonts w:ascii="Open Sans" w:hAnsi="Open Sans" w:cs="Open Sans"/>
          <w:sz w:val="18"/>
          <w:szCs w:val="18"/>
          <w:lang w:val="es-AR"/>
        </w:rPr>
        <w:t xml:space="preserve"> </w:t>
      </w:r>
      <w:r w:rsidR="000E6777">
        <w:rPr>
          <w:rFonts w:ascii="Open Sans" w:hAnsi="Open Sans" w:cs="Open Sans"/>
          <w:sz w:val="18"/>
          <w:szCs w:val="18"/>
          <w:lang w:val="es-AR"/>
        </w:rPr>
        <w:t>Facultad de</w:t>
      </w:r>
      <w:r w:rsidR="00AE5296">
        <w:rPr>
          <w:rFonts w:ascii="Open Sans" w:hAnsi="Open Sans" w:cs="Open Sans"/>
          <w:sz w:val="18"/>
          <w:szCs w:val="18"/>
          <w:lang w:val="es-AR"/>
        </w:rPr>
        <w:t xml:space="preserve"> Ingeniería</w:t>
      </w:r>
      <w:r w:rsidR="007B4862">
        <w:rPr>
          <w:rFonts w:ascii="Open Sans" w:hAnsi="Open Sans" w:cs="Open Sans"/>
          <w:sz w:val="18"/>
          <w:szCs w:val="18"/>
          <w:lang w:val="es-AR"/>
        </w:rPr>
        <w:t xml:space="preserve"> la UNLP</w:t>
      </w:r>
      <w:r w:rsidR="00B029D2" w:rsidRPr="003F7A28">
        <w:rPr>
          <w:rFonts w:ascii="Open Sans" w:hAnsi="Open Sans" w:cs="Open Sans"/>
          <w:sz w:val="18"/>
          <w:szCs w:val="18"/>
          <w:lang w:val="es-AR"/>
        </w:rPr>
        <w:t>,</w:t>
      </w:r>
      <w:r w:rsidR="004C38BD">
        <w:rPr>
          <w:rFonts w:ascii="Open Sans" w:hAnsi="Open Sans" w:cs="Open Sans"/>
          <w:sz w:val="18"/>
          <w:szCs w:val="18"/>
          <w:lang w:val="es-AR"/>
        </w:rPr>
        <w:t xml:space="preserve"> </w:t>
      </w:r>
      <w:r w:rsidR="004C38BD">
        <w:rPr>
          <w:rFonts w:ascii="Arial" w:hAnsi="Arial" w:cs="Arial"/>
          <w:sz w:val="20"/>
          <w:szCs w:val="20"/>
        </w:rPr>
        <w:t xml:space="preserve">y el alquiler de un (1)  ómnibus con destino a la Ciudad de </w:t>
      </w:r>
      <w:r w:rsidR="00070EA4">
        <w:rPr>
          <w:rFonts w:ascii="Arial" w:hAnsi="Arial" w:cs="Arial"/>
          <w:sz w:val="20"/>
          <w:szCs w:val="20"/>
        </w:rPr>
        <w:t>Salta</w:t>
      </w:r>
      <w:r w:rsidR="004C38BD">
        <w:rPr>
          <w:rFonts w:ascii="Arial" w:hAnsi="Arial" w:cs="Arial"/>
          <w:sz w:val="20"/>
          <w:szCs w:val="20"/>
        </w:rPr>
        <w:t xml:space="preserve">, con motivo de asistir al </w:t>
      </w:r>
      <w:r w:rsidR="00070EA4">
        <w:rPr>
          <w:rFonts w:ascii="Arial" w:hAnsi="Arial" w:cs="Arial"/>
          <w:sz w:val="20"/>
          <w:szCs w:val="20"/>
        </w:rPr>
        <w:t>Congreso</w:t>
      </w:r>
      <w:r w:rsidR="004C38BD">
        <w:rPr>
          <w:rFonts w:ascii="Arial" w:hAnsi="Arial" w:cs="Arial"/>
          <w:sz w:val="20"/>
          <w:szCs w:val="20"/>
        </w:rPr>
        <w:t xml:space="preserve"> Nacional de </w:t>
      </w:r>
      <w:r w:rsidR="00070EA4">
        <w:rPr>
          <w:rFonts w:ascii="Arial" w:hAnsi="Arial" w:cs="Arial"/>
          <w:sz w:val="20"/>
          <w:szCs w:val="20"/>
        </w:rPr>
        <w:t xml:space="preserve">Estudiantes de Ingenieria Civil  a realizarse </w:t>
      </w:r>
      <w:r w:rsidR="004C38BD">
        <w:rPr>
          <w:rFonts w:ascii="Arial" w:hAnsi="Arial" w:cs="Arial"/>
          <w:sz w:val="20"/>
          <w:szCs w:val="20"/>
        </w:rPr>
        <w:t>de</w:t>
      </w:r>
      <w:r w:rsidR="00070EA4">
        <w:rPr>
          <w:rFonts w:ascii="Arial" w:hAnsi="Arial" w:cs="Arial"/>
          <w:sz w:val="20"/>
          <w:szCs w:val="20"/>
        </w:rPr>
        <w:t>l 22 al 27 de</w:t>
      </w:r>
      <w:r w:rsidR="004C38BD">
        <w:rPr>
          <w:rFonts w:ascii="Arial" w:hAnsi="Arial" w:cs="Arial"/>
          <w:sz w:val="20"/>
          <w:szCs w:val="20"/>
        </w:rPr>
        <w:t xml:space="preserve"> octubre del corriente,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AF51FB">
        <w:rPr>
          <w:rFonts w:ascii="Open Sans" w:hAnsi="Open Sans" w:cs="Open Sans"/>
          <w:sz w:val="18"/>
          <w:szCs w:val="18"/>
          <w:lang w:val="es-AR"/>
        </w:rPr>
        <w:t>Prosecretario General de la UNLP, el Sr. Patricio Lorente</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070EA4">
        <w:rPr>
          <w:rFonts w:ascii="Open Sans" w:hAnsi="Open Sans" w:cs="Open Sans"/>
          <w:sz w:val="18"/>
          <w:szCs w:val="18"/>
          <w:lang w:val="es-AR"/>
        </w:rPr>
        <w:t>1</w:t>
      </w:r>
      <w:r w:rsidR="004F190D">
        <w:rPr>
          <w:rFonts w:ascii="Open Sans" w:hAnsi="Open Sans" w:cs="Open Sans"/>
          <w:sz w:val="18"/>
          <w:szCs w:val="18"/>
          <w:lang w:val="es-AR"/>
        </w:rPr>
        <w:t>1/10/2018</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respondidas el</w:t>
      </w:r>
      <w:r w:rsidR="00A24D84">
        <w:rPr>
          <w:rFonts w:ascii="Open Sans" w:hAnsi="Open Sans" w:cs="Open Sans"/>
          <w:sz w:val="18"/>
          <w:szCs w:val="18"/>
          <w:lang w:val="es-AR"/>
        </w:rPr>
        <w:t xml:space="preserve"> </w:t>
      </w:r>
      <w:r w:rsidR="00070EA4">
        <w:rPr>
          <w:rFonts w:ascii="Open Sans" w:hAnsi="Open Sans" w:cs="Open Sans"/>
          <w:sz w:val="18"/>
          <w:szCs w:val="18"/>
          <w:lang w:val="es-AR"/>
        </w:rPr>
        <w:t>1</w:t>
      </w:r>
      <w:r w:rsidR="004F190D">
        <w:rPr>
          <w:rFonts w:ascii="Open Sans" w:hAnsi="Open Sans" w:cs="Open Sans"/>
          <w:sz w:val="18"/>
          <w:szCs w:val="18"/>
          <w:lang w:val="es-AR"/>
        </w:rPr>
        <w:t>1/10/2018</w:t>
      </w:r>
      <w:r w:rsidRPr="003F7A28">
        <w:rPr>
          <w:rFonts w:ascii="Open Sans" w:hAnsi="Open Sans" w:cs="Open Sans"/>
          <w:sz w:val="18"/>
          <w:szCs w:val="18"/>
          <w:lang w:val="es-AR"/>
        </w:rPr>
        <w:t xml:space="preserve"> </w:t>
      </w:r>
      <w:r w:rsidR="00E50E30">
        <w:rPr>
          <w:rFonts w:ascii="Open Sans" w:hAnsi="Open Sans" w:cs="Open Sans"/>
          <w:sz w:val="18"/>
          <w:szCs w:val="18"/>
          <w:lang w:val="es-AR"/>
        </w:rPr>
        <w:t>.</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lastRenderedPageBreak/>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41253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p>
    <w:p w:rsidR="00412534" w:rsidRDefault="004F190D" w:rsidP="00011B4A">
      <w:pPr>
        <w:spacing w:line="360" w:lineRule="auto"/>
        <w:jc w:val="both"/>
      </w:pPr>
      <w:r>
        <w:rPr>
          <w:rFonts w:ascii="Open Sans" w:hAnsi="Open Sans" w:cs="Open Sans"/>
          <w:sz w:val="18"/>
          <w:szCs w:val="18"/>
          <w:lang w:val="es-AR"/>
        </w:rPr>
        <w:t xml:space="preserve">ítem 1) </w:t>
      </w:r>
      <w:r w:rsidR="00412534">
        <w:rPr>
          <w:rFonts w:ascii="Open Sans" w:hAnsi="Open Sans" w:cs="Open Sans"/>
          <w:sz w:val="18"/>
          <w:szCs w:val="18"/>
          <w:lang w:val="es-AR"/>
        </w:rPr>
        <w:t xml:space="preserve">salida </w:t>
      </w:r>
      <w:r w:rsidR="00412534">
        <w:t xml:space="preserve">martes 16 de octubre de 2018. Horario de salida: 20:30 hs. </w:t>
      </w:r>
    </w:p>
    <w:p w:rsidR="00011B4A" w:rsidRDefault="004F190D" w:rsidP="00011B4A">
      <w:pPr>
        <w:spacing w:line="360" w:lineRule="auto"/>
        <w:jc w:val="both"/>
      </w:pPr>
      <w:r>
        <w:rPr>
          <w:rFonts w:ascii="Open Sans" w:hAnsi="Open Sans" w:cs="Open Sans"/>
          <w:sz w:val="18"/>
          <w:szCs w:val="18"/>
          <w:lang w:val="es-AR"/>
        </w:rPr>
        <w:t xml:space="preserve">Ítem 2) </w:t>
      </w:r>
      <w:r w:rsidR="00412534">
        <w:t xml:space="preserve">salida: sábado 20 de octubre de 2018. Horario de salida: 10:00 hs. </w:t>
      </w:r>
    </w:p>
    <w:p w:rsidR="00412534" w:rsidRDefault="00412534" w:rsidP="00011B4A">
      <w:pPr>
        <w:spacing w:line="360" w:lineRule="auto"/>
        <w:jc w:val="both"/>
        <w:rPr>
          <w:rFonts w:ascii="Open Sans" w:hAnsi="Open Sans" w:cs="Open Sans"/>
          <w:b/>
          <w:sz w:val="18"/>
          <w:szCs w:val="18"/>
          <w:lang w:val="es-AR"/>
        </w:rPr>
      </w:pPr>
    </w:p>
    <w:p w:rsidR="002C77C6" w:rsidRDefault="002C77C6" w:rsidP="00E32263">
      <w:pPr>
        <w:spacing w:line="360" w:lineRule="auto"/>
        <w:jc w:val="both"/>
        <w:rPr>
          <w:rFonts w:ascii="Open Sans" w:hAnsi="Open Sans" w:cs="Open Sans"/>
          <w:b/>
          <w:sz w:val="18"/>
          <w:szCs w:val="18"/>
          <w:lang w:val="es-AR"/>
        </w:rPr>
      </w:pPr>
    </w:p>
    <w:p w:rsidR="002C77C6" w:rsidRDefault="002C77C6" w:rsidP="00E32263">
      <w:pPr>
        <w:spacing w:line="360" w:lineRule="auto"/>
        <w:jc w:val="both"/>
        <w:rPr>
          <w:rFonts w:ascii="Open Sans" w:hAnsi="Open Sans" w:cs="Open Sans"/>
          <w:b/>
          <w:sz w:val="18"/>
          <w:szCs w:val="18"/>
          <w:lang w:val="es-AR"/>
        </w:rPr>
      </w:pPr>
    </w:p>
    <w:p w:rsidR="00E32263" w:rsidRDefault="00011B4A" w:rsidP="00E32263">
      <w:pPr>
        <w:spacing w:line="360" w:lineRule="auto"/>
        <w:jc w:val="both"/>
      </w:pPr>
      <w:r w:rsidRPr="003F7A28">
        <w:rPr>
          <w:rFonts w:ascii="Open Sans" w:hAnsi="Open Sans" w:cs="Open Sans"/>
          <w:b/>
          <w:sz w:val="18"/>
          <w:szCs w:val="18"/>
          <w:lang w:val="es-AR"/>
        </w:rPr>
        <w:lastRenderedPageBreak/>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CB4846" w:rsidRPr="00610733">
        <w:t xml:space="preserve"> </w:t>
      </w:r>
    </w:p>
    <w:p w:rsidR="00A55B1D" w:rsidRPr="00E32263" w:rsidRDefault="00610733" w:rsidP="00E32263">
      <w:pPr>
        <w:spacing w:line="360" w:lineRule="auto"/>
        <w:jc w:val="both"/>
        <w:rPr>
          <w:rFonts w:ascii="OPENS SANS" w:hAnsi="OPENS SANS"/>
          <w:sz w:val="22"/>
          <w:szCs w:val="22"/>
        </w:rPr>
      </w:pPr>
      <w:r w:rsidRPr="00610733">
        <w:t>1</w:t>
      </w:r>
      <w:r w:rsidRPr="00E32263">
        <w:rPr>
          <w:rFonts w:ascii="OPENS SANS" w:hAnsi="OPENS SANS"/>
          <w:sz w:val="22"/>
          <w:szCs w:val="22"/>
        </w:rPr>
        <w:t xml:space="preserve">)- </w:t>
      </w:r>
      <w:r w:rsidR="00CB4846" w:rsidRPr="00E32263">
        <w:rPr>
          <w:rFonts w:ascii="OPENS SANS" w:hAnsi="OPENS SANS"/>
          <w:sz w:val="22"/>
          <w:szCs w:val="22"/>
          <w:u w:val="single"/>
        </w:rPr>
        <w:t>Fecha de salida</w:t>
      </w:r>
      <w:r w:rsidR="00412534">
        <w:t>: martes 16 de octubre de 2018. Horario de salida: 20:30 hs. Lugar de salida: Facultad de Ingeniería - 1 y 47 - La Plata. Destino: Ciudad de San Rafael - Pcia. de Mendoza - Salas Nro. 51 Fecha de Regreso: domingo 21 de octubre de 2018. Horario de Regreso: 12:00 hs. Destino de regreso: Facultad de Ingeniería - 1 y 47 - La Plata</w:t>
      </w:r>
      <w:r w:rsidR="00CB4846" w:rsidRPr="00E32263">
        <w:rPr>
          <w:rFonts w:ascii="OPENS SANS" w:hAnsi="OPENS SANS"/>
          <w:sz w:val="22"/>
          <w:szCs w:val="22"/>
        </w:rPr>
        <w:t>.-.</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353"/>
        <w:gridCol w:w="81"/>
      </w:tblGrid>
      <w:tr w:rsidR="00610733" w:rsidRPr="00E32263" w:rsidTr="00610733">
        <w:trPr>
          <w:tblCellSpacing w:w="15" w:type="dxa"/>
        </w:trPr>
        <w:tc>
          <w:tcPr>
            <w:tcW w:w="0" w:type="auto"/>
            <w:vAlign w:val="center"/>
            <w:hideMark/>
          </w:tcPr>
          <w:p w:rsidR="00610733" w:rsidRPr="00E32263" w:rsidRDefault="00610733" w:rsidP="00412534">
            <w:pPr>
              <w:spacing w:line="360" w:lineRule="auto"/>
              <w:jc w:val="both"/>
              <w:rPr>
                <w:rFonts w:ascii="OPENS SANS" w:hAnsi="OPENS SANS"/>
                <w:sz w:val="22"/>
                <w:szCs w:val="22"/>
              </w:rPr>
            </w:pPr>
            <w:r w:rsidRPr="00E32263">
              <w:rPr>
                <w:rFonts w:ascii="OPENS SANS" w:hAnsi="OPENS SANS"/>
                <w:sz w:val="22"/>
                <w:szCs w:val="22"/>
              </w:rPr>
              <w:t>2</w:t>
            </w:r>
            <w:r w:rsidRPr="00E32263">
              <w:rPr>
                <w:rFonts w:ascii="OPENS SANS" w:hAnsi="OPENS SANS"/>
                <w:sz w:val="22"/>
                <w:szCs w:val="22"/>
                <w:u w:val="single"/>
              </w:rPr>
              <w:t>-). Fecha de salida</w:t>
            </w:r>
            <w:r w:rsidRPr="00E32263">
              <w:rPr>
                <w:rFonts w:ascii="OPENS SANS" w:hAnsi="OPENS SANS"/>
                <w:sz w:val="22"/>
                <w:szCs w:val="22"/>
              </w:rPr>
              <w:t>:</w:t>
            </w:r>
            <w:r w:rsidR="00412534">
              <w:t xml:space="preserve"> Fecha de salida: sábado 20 de octubre de 2018. Horario de salida: 10:00 hs. Lugar de salida: Facultad de Ingeniería - 1 y 47 - La Plata. Destino: Ciudad de Salta - Pcia. de Salta - Necochea N° 1231 Fecha de Regreso: domingo 28 de octubre de 2018. Horario de Regreso: 12:00 hs. Destino de regreso: Facultad de Ingeniería - 1 y 47 - La Plata</w:t>
            </w:r>
            <w:r w:rsidRPr="00E32263">
              <w:rPr>
                <w:rFonts w:ascii="OPENS SANS" w:hAnsi="OPENS SANS"/>
                <w:sz w:val="22"/>
                <w:szCs w:val="22"/>
              </w:rPr>
              <w:t xml:space="preserve">. </w:t>
            </w:r>
          </w:p>
        </w:tc>
        <w:tc>
          <w:tcPr>
            <w:tcW w:w="0" w:type="auto"/>
            <w:vAlign w:val="center"/>
          </w:tcPr>
          <w:p w:rsidR="00610733" w:rsidRPr="00E32263" w:rsidRDefault="00610733" w:rsidP="00E32263">
            <w:pPr>
              <w:jc w:val="both"/>
              <w:rPr>
                <w:rFonts w:ascii="OPENS SANS" w:hAnsi="OPENS SANS"/>
                <w:sz w:val="22"/>
                <w:szCs w:val="22"/>
              </w:rPr>
            </w:pPr>
          </w:p>
        </w:tc>
      </w:tr>
    </w:tbl>
    <w:p w:rsidR="00CB4846" w:rsidRPr="00CB4846" w:rsidRDefault="00CB4846" w:rsidP="007B084B">
      <w:pPr>
        <w:spacing w:line="360" w:lineRule="auto"/>
        <w:jc w:val="both"/>
        <w:rPr>
          <w:rFonts w:ascii="Opens sanz" w:hAnsi="Opens sanz"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0767499"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076750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0767501"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412534" w:rsidRPr="00412534" w:rsidRDefault="00691826" w:rsidP="00412534">
      <w:pPr>
        <w:spacing w:line="360" w:lineRule="auto"/>
        <w:jc w:val="both"/>
        <w:rPr>
          <w:rFonts w:ascii="Open Sans" w:hAnsi="Open Sans" w:cs="Open Sans"/>
          <w:caps/>
          <w:sz w:val="20"/>
          <w:szCs w:val="20"/>
        </w:rPr>
      </w:pPr>
      <w:r w:rsidRPr="00412534">
        <w:rPr>
          <w:rFonts w:ascii="Open Sans" w:hAnsi="Open Sans" w:cs="Open Sans"/>
          <w:b/>
          <w:caps/>
          <w:sz w:val="20"/>
          <w:szCs w:val="20"/>
          <w:u w:val="single"/>
        </w:rPr>
        <w:t>Item 1: Cantidad</w:t>
      </w:r>
      <w:r w:rsidR="00412534" w:rsidRPr="00412534">
        <w:rPr>
          <w:rFonts w:ascii="Open Sans" w:hAnsi="Open Sans" w:cs="Open Sans"/>
          <w:b/>
          <w:caps/>
          <w:sz w:val="20"/>
          <w:szCs w:val="20"/>
          <w:u w:val="single"/>
        </w:rPr>
        <w:t xml:space="preserve"> </w:t>
      </w:r>
      <w:r w:rsidR="00412534" w:rsidRPr="00412534">
        <w:rPr>
          <w:rFonts w:ascii="Open Sans" w:hAnsi="Open Sans" w:cs="Open Sans"/>
          <w:caps/>
          <w:sz w:val="20"/>
          <w:szCs w:val="20"/>
        </w:rPr>
        <w:t>Una (1) unidad de 58 butacas, tipo coche semi cama equipado con bar con café y agua, audio-video y/o sistema multimedia, toilette, aire acondicionado, música funcional, luces de lectura. Fecha de salida: martes 16 de octubre de 2018. Horario de salida: 20:30 hs. Lugar de salida: Facultad de Ingeniería - 1 y 47 - La Plata. Destino: Ciudad de San Rafael - Pcia. de Mendoza - Salas Nro. 51 Fecha de Regreso: domingo 21 de octubre de 2018. Horario de Regreso: 12:00 hs. Destino de regreso: Facultad de Ingeniería - 1 y 47 - La Plata. CON MOVIMIENTOS EXTRAS DIARIOS: Total de 150 km aprox. de movilidad interna. Posibles horarios de los movimientos: 08:00 hs/12:00 hs/18:00hs. dependiendo el día. ACLARACIÓN: En el caso de existir gastos de alojamiento y manutención de los chóferes, así como gastos de resguardo de las unidades, los mismos correrán por cuenta de la empresa contratada.</w:t>
      </w:r>
    </w:p>
    <w:p w:rsidR="00691826" w:rsidRPr="00412534" w:rsidRDefault="00EB5891" w:rsidP="00AC708F">
      <w:pPr>
        <w:spacing w:line="360" w:lineRule="auto"/>
        <w:jc w:val="both"/>
        <w:rPr>
          <w:rFonts w:ascii="Open Sans" w:hAnsi="Open Sans" w:cs="Open Sans"/>
          <w:caps/>
          <w:sz w:val="20"/>
          <w:szCs w:val="20"/>
        </w:rPr>
      </w:pPr>
      <w:r w:rsidRPr="00412534">
        <w:rPr>
          <w:rFonts w:ascii="Open Sans" w:hAnsi="Open Sans" w:cs="Open Sans"/>
          <w:caps/>
          <w:sz w:val="20"/>
          <w:szCs w:val="20"/>
        </w:rPr>
        <w:t>.</w:t>
      </w:r>
    </w:p>
    <w:p w:rsidR="00412534" w:rsidRPr="00412534" w:rsidRDefault="00691826" w:rsidP="00412534">
      <w:pPr>
        <w:spacing w:line="360" w:lineRule="auto"/>
        <w:jc w:val="both"/>
        <w:rPr>
          <w:rFonts w:ascii="Open Sans" w:hAnsi="Open Sans" w:cs="Open Sans"/>
          <w:caps/>
          <w:sz w:val="20"/>
          <w:szCs w:val="20"/>
        </w:rPr>
      </w:pPr>
      <w:r w:rsidRPr="00412534">
        <w:rPr>
          <w:rFonts w:ascii="Open Sans" w:hAnsi="Open Sans" w:cs="Open Sans"/>
          <w:b/>
          <w:caps/>
          <w:sz w:val="20"/>
          <w:szCs w:val="20"/>
          <w:u w:val="single"/>
        </w:rPr>
        <w:t>Item 2: Cantidad</w:t>
      </w:r>
      <w:r w:rsidRPr="00412534">
        <w:rPr>
          <w:rFonts w:ascii="Open Sans" w:hAnsi="Open Sans" w:cs="Open Sans"/>
          <w:caps/>
          <w:sz w:val="20"/>
          <w:szCs w:val="20"/>
        </w:rPr>
        <w:t xml:space="preserve"> </w:t>
      </w:r>
      <w:r w:rsidR="00412534" w:rsidRPr="00412534">
        <w:rPr>
          <w:rFonts w:ascii="Open Sans" w:hAnsi="Open Sans" w:cs="Open Sans"/>
          <w:caps/>
          <w:sz w:val="20"/>
          <w:szCs w:val="20"/>
        </w:rPr>
        <w:t>Una (1) unidad de 56 butacas, tipo coche semi cama equipado con bar con café y agua, audio-video y/o sistema multimedia, toilette, aire acondicionado, música funcional, luces de lectura. Fecha de salida: sábado 20 de octubre de 2018. Horario de salida: 10:00 hs. Lugar de salida: Facultad de Ingeniería - 1 y 47 - La Plata. Destino: Ciudad de Salta - Pcia. de Salta - Necochea N° 1231 Fecha de Regreso: domingo 28 de octubre de 2018. Horario de Regreso: 12:00 hs. Destino de regreso: Facultad de Ingeniería - 1 y 47 - La Plata. CON MOVIMIENTOS EXTRAS DIARIOS: 120 km aprox. Del alojamiento al lugar del congreso (Posibles horarios: 08:00 hs/18:00 hs/ 22:00 hs). Además se realizará un movimiento de 200 km aprox. para realizar actividades recreativas. TOTAL: 320 km. aprox. ACLARACIÓN: En el caso de existir gastos de alojamiento y manutención de los chóferes, así como gastos de resguardo de las unidades, los mismos correrán por cuenta de la empresa contratada.</w:t>
      </w:r>
    </w:p>
    <w:p w:rsidR="007C5A2C" w:rsidRPr="009A4714" w:rsidRDefault="00691826" w:rsidP="00AC708F">
      <w:pPr>
        <w:spacing w:line="360" w:lineRule="auto"/>
        <w:jc w:val="both"/>
        <w:rPr>
          <w:rFonts w:ascii="OPENS SANS" w:hAnsi="OPENS SANS"/>
          <w:caps/>
          <w:sz w:val="18"/>
          <w:szCs w:val="18"/>
        </w:rPr>
      </w:pPr>
      <w:r w:rsidRPr="009B69FB">
        <w:rPr>
          <w:rFonts w:ascii="OPENS SANS" w:hAnsi="OPENS SANS"/>
          <w:caps/>
          <w:sz w:val="18"/>
          <w:szCs w:val="18"/>
        </w:rPr>
        <w:t>a</w:t>
      </w:r>
      <w:r w:rsidR="00AF51FB">
        <w:br/>
      </w:r>
      <w:r w:rsidR="00B27905" w:rsidRPr="003F7A28">
        <w:rPr>
          <w:rFonts w:ascii="Open Sans" w:hAnsi="Open Sans" w:cs="Open Sans"/>
          <w:sz w:val="18"/>
          <w:szCs w:val="18"/>
          <w:lang w:val="es-AR"/>
        </w:rPr>
        <w:t xml:space="preserve">LA PRESENTACIÓN DE LA OFERTA SIGNIFICARÁ DE PARTE DEL OFERENTE EL PLENO CONOCIMIENTO DE TODA LA NORMATIVA QUE RIGE EL LLAMADO, SIN QUE PUEDA ALEGAR EN </w:t>
      </w:r>
      <w:r w:rsidR="00B27905" w:rsidRPr="003F7A28">
        <w:rPr>
          <w:rFonts w:ascii="Open Sans" w:hAnsi="Open Sans" w:cs="Open Sans"/>
          <w:sz w:val="18"/>
          <w:szCs w:val="18"/>
          <w:lang w:val="es-AR"/>
        </w:rPr>
        <w:lastRenderedPageBreak/>
        <w:t>ADELANTE SU DESCONOCIMIENTO</w:t>
      </w:r>
      <w:r w:rsidR="00B27905" w:rsidRPr="003F7A28">
        <w:rPr>
          <w:rFonts w:ascii="Open Sans" w:hAnsi="Open Sans" w:cs="Open Sans"/>
          <w:b/>
          <w:sz w:val="18"/>
          <w:szCs w:val="18"/>
          <w:lang w:val="es-AR"/>
        </w:rPr>
        <w:t xml:space="preserve">, </w:t>
      </w:r>
      <w:r w:rsidR="00B27905"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076750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687E82">
        <w:rPr>
          <w:rFonts w:ascii="Open Sans" w:hAnsi="Open Sans" w:cs="Open Sans"/>
          <w:b/>
          <w:sz w:val="20"/>
          <w:szCs w:val="20"/>
          <w:lang w:val="es-AR"/>
        </w:rPr>
        <w:t>145</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687E82">
        <w:rPr>
          <w:rFonts w:ascii="Open Sans" w:hAnsi="Open Sans" w:cs="Open Sans"/>
          <w:caps/>
          <w:sz w:val="20"/>
          <w:szCs w:val="20"/>
        </w:rPr>
        <w:t>145</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EB5891">
        <w:rPr>
          <w:rFonts w:ascii="Open Sans" w:hAnsi="Open Sans" w:cs="Open Sans"/>
          <w:caps/>
          <w:sz w:val="20"/>
          <w:szCs w:val="20"/>
        </w:rPr>
        <w:t>21</w:t>
      </w:r>
      <w:r w:rsidR="008903C1">
        <w:rPr>
          <w:rFonts w:ascii="Open Sans" w:hAnsi="Open Sans" w:cs="Open Sans"/>
          <w:caps/>
          <w:sz w:val="20"/>
          <w:szCs w:val="20"/>
        </w:rPr>
        <w:t>463</w:t>
      </w:r>
      <w:r w:rsidR="00035CF9">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687E82">
        <w:rPr>
          <w:rFonts w:ascii="Open Sans" w:hAnsi="Open Sans" w:cs="Open Sans"/>
          <w:caps/>
          <w:sz w:val="20"/>
          <w:szCs w:val="20"/>
        </w:rPr>
        <w:t xml:space="preserve"> 145/</w:t>
      </w:r>
      <w:r w:rsidR="0012589E">
        <w:rPr>
          <w:rFonts w:ascii="Open Sans" w:hAnsi="Open Sans" w:cs="Open Sans"/>
          <w:caps/>
          <w:sz w:val="20"/>
          <w:szCs w:val="20"/>
        </w:rPr>
        <w:t>18</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 xml:space="preserve">lquiler </w:t>
      </w:r>
      <w:r w:rsidR="00A71D5A">
        <w:rPr>
          <w:rFonts w:ascii="Open Sans" w:hAnsi="Open Sans" w:cs="Open Sans"/>
          <w:caps/>
          <w:sz w:val="20"/>
          <w:szCs w:val="20"/>
        </w:rPr>
        <w:t>DE OMNIBUS,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903C1">
        <w:rPr>
          <w:rFonts w:ascii="Open Sans" w:hAnsi="Open Sans" w:cs="Open Sans"/>
          <w:caps/>
          <w:sz w:val="20"/>
          <w:szCs w:val="20"/>
        </w:rPr>
        <w:t>12</w:t>
      </w:r>
      <w:r w:rsidR="00A71D5A">
        <w:rPr>
          <w:rFonts w:ascii="Open Sans" w:hAnsi="Open Sans" w:cs="Open Sans"/>
          <w:caps/>
          <w:sz w:val="20"/>
          <w:szCs w:val="20"/>
        </w:rPr>
        <w:t>/10/2018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A71D5A">
        <w:rPr>
          <w:rFonts w:ascii="Open Sans" w:hAnsi="Open Sans" w:cs="Open Sans"/>
          <w:caps/>
          <w:sz w:val="20"/>
          <w:szCs w:val="20"/>
        </w:rPr>
        <w:t>0:</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09" w:rsidRDefault="007A3F09">
      <w:r>
        <w:separator/>
      </w:r>
    </w:p>
  </w:endnote>
  <w:endnote w:type="continuationSeparator" w:id="0">
    <w:p w:rsidR="007A3F09" w:rsidRDefault="007A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OPENS SANS">
    <w:altName w:val="Times New Roman"/>
    <w:panose1 w:val="00000000000000000000"/>
    <w:charset w:val="00"/>
    <w:family w:val="roman"/>
    <w:notTrueType/>
    <w:pitch w:val="default"/>
  </w:font>
  <w:font w:name="Opens sanz">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3257">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E83257">
      <w:rPr>
        <w:noProof/>
      </w:rPr>
      <w:t>23</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09" w:rsidRDefault="007A3F09">
      <w:r>
        <w:separator/>
      </w:r>
    </w:p>
  </w:footnote>
  <w:footnote w:type="continuationSeparator" w:id="0">
    <w:p w:rsidR="007A3F09" w:rsidRDefault="007A3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3F09"/>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3257"/>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76F64062-BC29-4513-81B1-EADA48C0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5903-17EF-4928-93E3-35C0808E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6741</Words>
  <Characters>38426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45077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2018-06-15T22:01:00Z</cp:lastPrinted>
  <dcterms:created xsi:type="dcterms:W3CDTF">2018-10-11T15:52:00Z</dcterms:created>
  <dcterms:modified xsi:type="dcterms:W3CDTF">2018-10-11T15:52:00Z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