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3190553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F66762">
        <w:rPr>
          <w:rFonts w:ascii="Open Sans" w:hAnsi="Open Sans" w:cs="Open Sans"/>
          <w:sz w:val="18"/>
          <w:szCs w:val="18"/>
          <w:lang w:val="es-AR"/>
        </w:rPr>
        <w:t xml:space="preserve">POR URGENCIA </w:t>
      </w:r>
      <w:proofErr w:type="spellStart"/>
      <w:r w:rsidR="00B53611">
        <w:rPr>
          <w:rFonts w:ascii="Open Sans" w:hAnsi="Open Sans" w:cs="Open Sans"/>
          <w:sz w:val="18"/>
          <w:szCs w:val="18"/>
          <w:lang w:val="es-AR"/>
        </w:rPr>
        <w:t>N°</w:t>
      </w:r>
      <w:proofErr w:type="spellEnd"/>
      <w:r w:rsidR="00EF7609">
        <w:rPr>
          <w:rFonts w:ascii="Open Sans" w:hAnsi="Open Sans" w:cs="Open Sans"/>
          <w:sz w:val="18"/>
          <w:szCs w:val="18"/>
          <w:lang w:val="es-AR"/>
        </w:rPr>
        <w:t xml:space="preserve"> </w:t>
      </w:r>
      <w:r w:rsidR="00120ABC">
        <w:rPr>
          <w:rFonts w:ascii="Open Sans" w:hAnsi="Open Sans" w:cs="Open Sans"/>
          <w:sz w:val="18"/>
          <w:szCs w:val="18"/>
          <w:lang w:val="es-AR"/>
        </w:rPr>
        <w:t>130</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80C21">
        <w:rPr>
          <w:rFonts w:ascii="Open Sans" w:hAnsi="Open Sans" w:cs="Open Sans"/>
          <w:sz w:val="18"/>
          <w:szCs w:val="18"/>
          <w:lang w:val="es-AR"/>
        </w:rPr>
        <w:t>12397</w:t>
      </w:r>
      <w:r w:rsidR="00B15E63">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00183C" w:rsidRDefault="003A6724" w:rsidP="0033638B">
      <w:pPr>
        <w:rPr>
          <w:rFonts w:ascii="Open Sans" w:hAnsi="Open Sans" w:cs="Open Sans"/>
          <w:b/>
          <w:sz w:val="18"/>
          <w:szCs w:val="18"/>
          <w:lang w:val="es-AR"/>
        </w:rPr>
      </w:pPr>
      <w:r w:rsidRPr="003A6724">
        <w:rPr>
          <w:rFonts w:ascii="Open Sans" w:hAnsi="Open Sans" w:cs="Open Sans"/>
          <w:b/>
          <w:sz w:val="18"/>
          <w:szCs w:val="18"/>
          <w:lang w:val="es-AR"/>
        </w:rPr>
        <w:t>OBJETO DE LA CONTRATACIÓN</w:t>
      </w:r>
      <w:bookmarkStart w:id="1" w:name="_Hlk103686575"/>
      <w:r w:rsidR="0000183C">
        <w:rPr>
          <w:rFonts w:ascii="Open Sans" w:hAnsi="Open Sans" w:cs="Open Sans"/>
          <w:b/>
          <w:sz w:val="18"/>
          <w:szCs w:val="18"/>
          <w:lang w:val="es-AR"/>
        </w:rPr>
        <w:t>:</w:t>
      </w:r>
    </w:p>
    <w:p w:rsidR="00E058C8" w:rsidRPr="0000183C" w:rsidRDefault="00116E27" w:rsidP="0033638B">
      <w:pPr>
        <w:rPr>
          <w:rFonts w:ascii="Open Sans" w:hAnsi="Open Sans" w:cs="Open Sans"/>
          <w:b/>
          <w:sz w:val="18"/>
          <w:szCs w:val="18"/>
          <w:lang w:val="es-AR"/>
        </w:rPr>
      </w:pPr>
      <w:r>
        <w:rPr>
          <w:rFonts w:ascii="Open Sans" w:hAnsi="Open Sans" w:cs="Open Sans"/>
          <w:b/>
          <w:sz w:val="18"/>
          <w:szCs w:val="18"/>
          <w:lang w:val="es-AR"/>
        </w:rPr>
        <w:t>ADQUISICION DE MATERIA PRIMA</w:t>
      </w:r>
    </w:p>
    <w:bookmarkEnd w:id="1"/>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35228C"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EF7609"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120ABC">
        <w:rPr>
          <w:rFonts w:ascii="Open Sans" w:hAnsi="Open Sans" w:cs="Open Sans"/>
          <w:sz w:val="18"/>
          <w:szCs w:val="18"/>
          <w:lang w:val="es-AR"/>
        </w:rPr>
        <w:t>: DEL 07/12/2022</w:t>
      </w:r>
    </w:p>
    <w:p w:rsidR="000372EE" w:rsidRDefault="000372EE"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F66762"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F66762" w:rsidRPr="00F66762">
        <w:rPr>
          <w:rFonts w:ascii="Open Sans" w:hAnsi="Open Sans" w:cs="Open Sans"/>
          <w:sz w:val="18"/>
          <w:szCs w:val="18"/>
          <w:lang w:val="es-AR"/>
        </w:rPr>
        <w:t>federico.cordoba</w:t>
      </w:r>
      <w:r w:rsidRPr="00F66762">
        <w:rPr>
          <w:rFonts w:ascii="Open Sans" w:hAnsi="Open Sans" w:cs="Open Sans"/>
          <w:sz w:val="18"/>
          <w:szCs w:val="18"/>
          <w:lang w:val="es-AR"/>
        </w:rPr>
        <w:t>@presi.unlp.edu.ar</w:t>
      </w:r>
    </w:p>
    <w:p w:rsidR="003A6724" w:rsidRPr="00F66762" w:rsidRDefault="00C278EE" w:rsidP="00B92C34">
      <w:pPr>
        <w:rPr>
          <w:rFonts w:ascii="Open Sans" w:hAnsi="Open Sans" w:cs="Open Sans"/>
          <w:sz w:val="18"/>
          <w:szCs w:val="18"/>
          <w:lang w:val="es-AR"/>
        </w:rPr>
      </w:pPr>
      <w:r>
        <w:rPr>
          <w:rFonts w:ascii="Open Sans" w:hAnsi="Open Sans" w:cs="Open Sans"/>
          <w:sz w:val="18"/>
          <w:szCs w:val="18"/>
          <w:lang w:val="es-AR"/>
        </w:rPr>
        <w:t>HASTA</w:t>
      </w:r>
      <w:r w:rsidR="00120ABC">
        <w:rPr>
          <w:rFonts w:ascii="Open Sans" w:hAnsi="Open Sans" w:cs="Open Sans"/>
          <w:sz w:val="18"/>
          <w:szCs w:val="18"/>
          <w:lang w:val="es-AR"/>
        </w:rPr>
        <w:t xml:space="preserve"> 13/12/2022</w:t>
      </w:r>
      <w:r w:rsidR="002A7062">
        <w:rPr>
          <w:rFonts w:ascii="Open Sans" w:hAnsi="Open Sans" w:cs="Open Sans"/>
          <w:sz w:val="18"/>
          <w:szCs w:val="18"/>
          <w:lang w:val="es-AR"/>
        </w:rPr>
        <w:t>,</w:t>
      </w:r>
      <w:r w:rsidR="003740C6">
        <w:rPr>
          <w:rFonts w:ascii="Open Sans" w:hAnsi="Open Sans" w:cs="Open Sans"/>
          <w:sz w:val="18"/>
          <w:szCs w:val="18"/>
          <w:lang w:val="es-AR"/>
        </w:rPr>
        <w:t xml:space="preserve"> </w:t>
      </w:r>
      <w:r w:rsidR="002A7062">
        <w:rPr>
          <w:rFonts w:ascii="Open Sans" w:hAnsi="Open Sans" w:cs="Open Sans"/>
          <w:sz w:val="18"/>
          <w:szCs w:val="18"/>
          <w:lang w:val="es-AR"/>
        </w:rPr>
        <w:t>RESPONDIDAS</w:t>
      </w:r>
      <w:r w:rsidR="003740C6">
        <w:rPr>
          <w:rFonts w:ascii="Open Sans" w:hAnsi="Open Sans" w:cs="Open Sans"/>
          <w:sz w:val="18"/>
          <w:szCs w:val="18"/>
          <w:lang w:val="es-AR"/>
        </w:rPr>
        <w:t xml:space="preserve"> el</w:t>
      </w:r>
      <w:r w:rsidR="00120ABC">
        <w:rPr>
          <w:rFonts w:ascii="Open Sans" w:hAnsi="Open Sans" w:cs="Open Sans"/>
          <w:sz w:val="18"/>
          <w:szCs w:val="18"/>
          <w:lang w:val="es-AR"/>
        </w:rPr>
        <w:t xml:space="preserve"> 14/12/2022</w:t>
      </w:r>
      <w:r w:rsidR="003740C6">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F66762" w:rsidRPr="00F66762">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120ABC" w:rsidP="003A6724">
      <w:pPr>
        <w:rPr>
          <w:rFonts w:ascii="Open Sans" w:hAnsi="Open Sans" w:cs="Open Sans"/>
          <w:sz w:val="18"/>
          <w:szCs w:val="18"/>
          <w:lang w:val="es-AR"/>
        </w:rPr>
      </w:pPr>
      <w:r>
        <w:rPr>
          <w:rFonts w:ascii="Open Sans" w:hAnsi="Open Sans" w:cs="Open Sans"/>
          <w:sz w:val="18"/>
          <w:szCs w:val="18"/>
          <w:lang w:val="es-AR"/>
        </w:rPr>
        <w:t>15/12/2022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 xml:space="preserve">10:00 </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120ABC" w:rsidP="00AC749C">
      <w:pPr>
        <w:rPr>
          <w:rFonts w:ascii="Open Sans" w:hAnsi="Open Sans" w:cs="Open Sans"/>
          <w:sz w:val="18"/>
          <w:szCs w:val="18"/>
          <w:lang w:val="es-AR"/>
        </w:rPr>
      </w:pPr>
      <w:r>
        <w:rPr>
          <w:rFonts w:ascii="Open Sans" w:hAnsi="Open Sans" w:cs="Open Sans"/>
          <w:sz w:val="18"/>
          <w:szCs w:val="18"/>
          <w:lang w:val="es-AR"/>
        </w:rPr>
        <w:t>15/12/2022</w:t>
      </w:r>
      <w:r w:rsidR="0033638B">
        <w:rPr>
          <w:rFonts w:ascii="Open Sans" w:hAnsi="Open Sans" w:cs="Open Sans"/>
          <w:sz w:val="18"/>
          <w:szCs w:val="18"/>
          <w:lang w:val="es-AR"/>
        </w:rPr>
        <w:t>,</w:t>
      </w:r>
      <w:r w:rsidR="003740C6">
        <w:rPr>
          <w:rFonts w:ascii="Open Sans" w:hAnsi="Open Sans" w:cs="Open Sans"/>
          <w:sz w:val="18"/>
          <w:szCs w:val="18"/>
          <w:lang w:val="es-AR"/>
        </w:rPr>
        <w:t xml:space="preserve"> </w:t>
      </w:r>
      <w:r>
        <w:rPr>
          <w:rFonts w:ascii="Open Sans" w:hAnsi="Open Sans" w:cs="Open Sans"/>
          <w:sz w:val="18"/>
          <w:szCs w:val="18"/>
          <w:lang w:val="es-AR"/>
        </w:rPr>
        <w:t>11:00</w:t>
      </w:r>
      <w:r w:rsidR="0023418E">
        <w:rPr>
          <w:rFonts w:ascii="Open Sans" w:hAnsi="Open Sans" w:cs="Open Sans"/>
          <w:sz w:val="18"/>
          <w:szCs w:val="18"/>
          <w:lang w:val="es-AR"/>
        </w:rPr>
        <w:t>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00116E27">
        <w:rPr>
          <w:rFonts w:ascii="Open Sans" w:hAnsi="Open Sans" w:cs="Open Sans"/>
          <w:sz w:val="18"/>
          <w:szCs w:val="18"/>
          <w:lang w:val="es-AR"/>
        </w:rPr>
        <w:t>ID de reunión</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 xml:space="preserve">Edificio de Presidencia | Avenida 7 </w:t>
      </w:r>
      <w:proofErr w:type="spellStart"/>
      <w:r w:rsidRPr="005939C8">
        <w:rPr>
          <w:rFonts w:ascii="Open Sans" w:hAnsi="Open Sans" w:cs="Open Sans"/>
          <w:i/>
          <w:color w:val="808080"/>
          <w:sz w:val="16"/>
          <w:szCs w:val="16"/>
        </w:rPr>
        <w:t>nº</w:t>
      </w:r>
      <w:proofErr w:type="spellEnd"/>
      <w:r w:rsidRPr="005939C8">
        <w:rPr>
          <w:rFonts w:ascii="Open Sans" w:hAnsi="Open Sans" w:cs="Open Sans"/>
          <w:i/>
          <w:color w:val="808080"/>
          <w:sz w:val="16"/>
          <w:szCs w:val="16"/>
        </w:rPr>
        <w:t xml:space="preserve">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3190554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114DA">
        <w:rPr>
          <w:rFonts w:ascii="Open Sans" w:hAnsi="Open Sans" w:cs="Open Sans"/>
          <w:sz w:val="18"/>
          <w:szCs w:val="18"/>
          <w:lang w:val="es-AR"/>
        </w:rPr>
        <w:t xml:space="preserve">por </w:t>
      </w:r>
      <w:r w:rsidR="00E920D4">
        <w:rPr>
          <w:rFonts w:ascii="Open Sans" w:hAnsi="Open Sans" w:cs="Open Sans"/>
          <w:sz w:val="18"/>
          <w:szCs w:val="18"/>
          <w:lang w:val="es-AR"/>
        </w:rPr>
        <w:t>U</w:t>
      </w:r>
      <w:r w:rsidR="00A114DA">
        <w:rPr>
          <w:rFonts w:ascii="Open Sans" w:hAnsi="Open Sans" w:cs="Open Sans"/>
          <w:sz w:val="18"/>
          <w:szCs w:val="18"/>
          <w:lang w:val="es-AR"/>
        </w:rPr>
        <w:t xml:space="preserve">rgencia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120ABC">
        <w:rPr>
          <w:rFonts w:ascii="Open Sans" w:hAnsi="Open Sans" w:cs="Open Sans"/>
          <w:sz w:val="18"/>
          <w:szCs w:val="18"/>
          <w:lang w:val="es-AR"/>
        </w:rPr>
        <w:t>130</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F66762">
        <w:rPr>
          <w:rFonts w:ascii="Open Sans" w:hAnsi="Open Sans" w:cs="Open Sans"/>
          <w:sz w:val="18"/>
          <w:szCs w:val="18"/>
          <w:lang w:val="es-AR"/>
        </w:rPr>
        <w:t>destinada a</w:t>
      </w:r>
      <w:r w:rsidR="0072346F">
        <w:rPr>
          <w:rFonts w:ascii="Open Sans" w:hAnsi="Open Sans" w:cs="Open Sans"/>
          <w:sz w:val="18"/>
          <w:szCs w:val="18"/>
          <w:lang w:val="es-AR"/>
        </w:rPr>
        <w:t xml:space="preserve"> </w:t>
      </w:r>
      <w:r w:rsidR="00E077C7" w:rsidRPr="004F77D6">
        <w:rPr>
          <w:rFonts w:ascii="Open Sans" w:hAnsi="Open Sans" w:cs="Open Sans"/>
          <w:sz w:val="18"/>
          <w:szCs w:val="18"/>
          <w:lang w:val="es-AR"/>
        </w:rPr>
        <w:t>la</w:t>
      </w:r>
      <w:r w:rsidR="002939FC">
        <w:rPr>
          <w:rFonts w:ascii="Open Sans" w:hAnsi="Open Sans" w:cs="Open Sans"/>
          <w:sz w:val="18"/>
          <w:szCs w:val="18"/>
          <w:lang w:val="es-AR"/>
        </w:rPr>
        <w:t xml:space="preserve"> Adquisición de materia prima destinada </w:t>
      </w:r>
      <w:r w:rsidR="00DB1964">
        <w:rPr>
          <w:rFonts w:ascii="Open Sans" w:hAnsi="Open Sans" w:cs="Open Sans"/>
          <w:sz w:val="18"/>
          <w:szCs w:val="18"/>
          <w:lang w:val="es-AR"/>
        </w:rPr>
        <w:t xml:space="preserve">al </w:t>
      </w:r>
      <w:r w:rsidR="00DB1964" w:rsidRPr="00DB1964">
        <w:rPr>
          <w:rFonts w:ascii="Open Sans" w:hAnsi="Open Sans" w:cs="Open Sans"/>
          <w:sz w:val="18"/>
          <w:szCs w:val="18"/>
          <w:lang w:val="es-AR"/>
        </w:rPr>
        <w:t>Programa Planta de Alimentos para la Integración S</w:t>
      </w:r>
      <w:r w:rsidR="00DB1964">
        <w:rPr>
          <w:rFonts w:ascii="Open Sans" w:hAnsi="Open Sans" w:cs="Open Sans"/>
          <w:sz w:val="18"/>
          <w:szCs w:val="18"/>
          <w:lang w:val="es-AR"/>
        </w:rPr>
        <w:t>ocial. Secretaria de Producción de la</w:t>
      </w:r>
      <w:r w:rsidR="00DB1964" w:rsidRPr="00DB1964">
        <w:rPr>
          <w:rFonts w:ascii="Open Sans" w:hAnsi="Open Sans" w:cs="Open Sans"/>
          <w:sz w:val="18"/>
          <w:szCs w:val="18"/>
          <w:lang w:val="es-AR"/>
        </w:rPr>
        <w:t xml:space="preserve"> UNLP</w:t>
      </w:r>
      <w:r w:rsidR="00F66762">
        <w:rPr>
          <w:rFonts w:ascii="Open Sans" w:hAnsi="Open Sans" w:cs="Open Sans"/>
          <w:sz w:val="18"/>
          <w:szCs w:val="18"/>
          <w:lang w:val="es-AR"/>
        </w:rPr>
        <w:t>,</w:t>
      </w:r>
      <w:r w:rsidR="00E077C7" w:rsidRPr="00E077C7">
        <w:rPr>
          <w:rFonts w:ascii="Open Sans" w:hAnsi="Open Sans" w:cs="Open Sans"/>
          <w:sz w:val="18"/>
          <w:szCs w:val="18"/>
          <w:lang w:val="es-AR"/>
        </w:rPr>
        <w:t xml:space="preserve"> </w:t>
      </w:r>
      <w:r w:rsidR="00F66762">
        <w:rPr>
          <w:rFonts w:ascii="Open Sans" w:hAnsi="Open Sans" w:cs="Open Sans"/>
          <w:sz w:val="18"/>
          <w:szCs w:val="18"/>
          <w:lang w:val="es-AR"/>
        </w:rPr>
        <w:t xml:space="preserve">solicitados por el </w:t>
      </w:r>
      <w:r w:rsidR="00B15E63">
        <w:rPr>
          <w:rFonts w:ascii="Open Sans" w:hAnsi="Open Sans" w:cs="Open Sans"/>
          <w:sz w:val="18"/>
          <w:szCs w:val="18"/>
          <w:lang w:val="es-AR"/>
        </w:rPr>
        <w:t>Secretario de Producción</w:t>
      </w:r>
      <w:r w:rsidR="00E077C7">
        <w:rPr>
          <w:rFonts w:ascii="Open Sans" w:hAnsi="Open Sans" w:cs="Open Sans"/>
          <w:sz w:val="18"/>
          <w:szCs w:val="18"/>
          <w:lang w:val="es-AR"/>
        </w:rPr>
        <w:t xml:space="preserve"> </w:t>
      </w:r>
      <w:r w:rsidR="00F66762">
        <w:rPr>
          <w:rFonts w:ascii="Open Sans" w:hAnsi="Open Sans" w:cs="Open Sans"/>
          <w:sz w:val="18"/>
          <w:szCs w:val="18"/>
          <w:lang w:val="es-AR"/>
        </w:rPr>
        <w:t xml:space="preserve">de la </w:t>
      </w:r>
      <w:r w:rsidR="00E077C7">
        <w:rPr>
          <w:rFonts w:ascii="Open Sans" w:hAnsi="Open Sans" w:cs="Open Sans"/>
          <w:sz w:val="18"/>
          <w:szCs w:val="18"/>
          <w:lang w:val="es-AR"/>
        </w:rPr>
        <w:t>UNLP</w:t>
      </w:r>
      <w:r w:rsidR="001D3A8D">
        <w:rPr>
          <w:rFonts w:ascii="Open Sans" w:hAnsi="Open Sans" w:cs="Open Sans"/>
          <w:sz w:val="18"/>
          <w:szCs w:val="18"/>
          <w:lang w:val="es-AR"/>
        </w:rPr>
        <w:t xml:space="preserve">, </w:t>
      </w:r>
      <w:r w:rsidR="00B15E63">
        <w:rPr>
          <w:rFonts w:ascii="Open Sans" w:hAnsi="Open Sans" w:cs="Open Sans"/>
          <w:sz w:val="18"/>
          <w:szCs w:val="18"/>
          <w:lang w:val="es-AR"/>
        </w:rPr>
        <w:t xml:space="preserve">Ing. Daniel O. </w:t>
      </w:r>
      <w:proofErr w:type="spellStart"/>
      <w:r w:rsidR="00B15E63">
        <w:rPr>
          <w:rFonts w:ascii="Open Sans" w:hAnsi="Open Sans" w:cs="Open Sans"/>
          <w:sz w:val="18"/>
          <w:szCs w:val="18"/>
          <w:lang w:val="es-AR"/>
        </w:rPr>
        <w:t>Tovio</w:t>
      </w:r>
      <w:proofErr w:type="spellEnd"/>
      <w:r w:rsidR="00B037F5">
        <w:rPr>
          <w:rFonts w:ascii="Open Sans" w:hAnsi="Open Sans" w:cs="Open Sans"/>
          <w:sz w:val="18"/>
          <w:szCs w:val="18"/>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B15E63"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F66762" w:rsidRPr="00537055">
          <w:rPr>
            <w:rStyle w:val="Hipervnculo"/>
            <w:rFonts w:ascii="Open Sans" w:hAnsi="Open Sans" w:cs="Open Sans"/>
            <w:sz w:val="18"/>
            <w:szCs w:val="18"/>
            <w:lang w:val="es-AR"/>
          </w:rPr>
          <w:t xml:space="preserve"> federico.cordoba@presi.unlp.edu.ar</w:t>
        </w:r>
      </w:hyperlink>
      <w:r w:rsidR="00554509">
        <w:rPr>
          <w:rFonts w:ascii="Open Sans" w:hAnsi="Open Sans" w:cs="Open Sans"/>
          <w:sz w:val="18"/>
          <w:szCs w:val="18"/>
          <w:lang w:val="es-AR"/>
        </w:rPr>
        <w:t xml:space="preserve"> hasta el</w:t>
      </w:r>
      <w:r w:rsidR="002A7062">
        <w:rPr>
          <w:rFonts w:ascii="Open Sans" w:hAnsi="Open Sans" w:cs="Open Sans"/>
          <w:sz w:val="18"/>
          <w:szCs w:val="18"/>
          <w:lang w:val="es-AR"/>
        </w:rPr>
        <w:t xml:space="preserve"> </w:t>
      </w:r>
      <w:r w:rsidR="00120ABC">
        <w:rPr>
          <w:rFonts w:ascii="Open Sans" w:hAnsi="Open Sans" w:cs="Open Sans"/>
          <w:sz w:val="18"/>
          <w:szCs w:val="18"/>
          <w:lang w:val="es-AR"/>
        </w:rPr>
        <w:t>13/12/2022</w:t>
      </w:r>
    </w:p>
    <w:p w:rsidR="002939F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120ABC">
        <w:rPr>
          <w:rFonts w:ascii="Open Sans" w:hAnsi="Open Sans" w:cs="Open Sans"/>
          <w:sz w:val="18"/>
          <w:szCs w:val="18"/>
          <w:lang w:val="es-AR"/>
        </w:rPr>
        <w:t>14/12/2022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F66762" w:rsidRPr="00F66762">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 xml:space="preserve">Portable </w:t>
      </w:r>
      <w:proofErr w:type="spellStart"/>
      <w:r w:rsidR="00155FEF">
        <w:rPr>
          <w:rStyle w:val="e24kjd"/>
        </w:rPr>
        <w:t>Document</w:t>
      </w:r>
      <w:proofErr w:type="spellEnd"/>
      <w:r w:rsidR="00155FEF">
        <w:rPr>
          <w:rStyle w:val="e24kjd"/>
        </w:rPr>
        <w:t xml:space="preserve"> </w:t>
      </w:r>
      <w:proofErr w:type="spellStart"/>
      <w:r w:rsidR="00155FEF">
        <w:rPr>
          <w:rStyle w:val="e24kjd"/>
        </w:rPr>
        <w:t>Format</w:t>
      </w:r>
      <w:proofErr w:type="spellEnd"/>
      <w:r w:rsidR="00155FEF">
        <w:rPr>
          <w:rFonts w:ascii="Open Sans" w:hAnsi="Open Sans" w:cs="Open Sans"/>
          <w:sz w:val="18"/>
          <w:szCs w:val="18"/>
          <w:lang w:val="es-AR"/>
        </w:rPr>
        <w:t xml:space="preserve"> (</w:t>
      </w:r>
      <w:proofErr w:type="spellStart"/>
      <w:r w:rsidR="00155FEF">
        <w:rPr>
          <w:rFonts w:ascii="Open Sans" w:hAnsi="Open Sans" w:cs="Open Sans"/>
          <w:sz w:val="18"/>
          <w:szCs w:val="18"/>
          <w:lang w:val="es-AR"/>
        </w:rPr>
        <w:t>pdf</w:t>
      </w:r>
      <w:proofErr w:type="spellEnd"/>
      <w:r w:rsidR="00155FEF">
        <w:rPr>
          <w:rFonts w:ascii="Open Sans" w:hAnsi="Open Sans" w:cs="Open Sans"/>
          <w:sz w:val="18"/>
          <w:szCs w:val="18"/>
          <w:lang w:val="es-AR"/>
        </w:rPr>
        <w:t>).</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lastRenderedPageBreak/>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BF11CB" w:rsidRDefault="00296664" w:rsidP="007C1146">
      <w:pPr>
        <w:spacing w:line="360" w:lineRule="auto"/>
        <w:jc w:val="both"/>
        <w:rPr>
          <w:rFonts w:ascii="Open Sans" w:hAnsi="Open Sans" w:cs="Open Sans"/>
          <w:b/>
          <w:sz w:val="18"/>
          <w:szCs w:val="18"/>
          <w:lang w:val="es-AR"/>
        </w:rPr>
      </w:pPr>
      <w:r w:rsidRPr="00BF11CB">
        <w:rPr>
          <w:rFonts w:ascii="Open Sans" w:hAnsi="Open Sans" w:cs="Open Sans"/>
          <w:b/>
          <w:sz w:val="18"/>
          <w:szCs w:val="18"/>
          <w:lang w:val="es-AR"/>
        </w:rPr>
        <w:t>3</w:t>
      </w:r>
      <w:r w:rsidR="007C1146" w:rsidRPr="00BF11CB">
        <w:rPr>
          <w:rFonts w:ascii="Open Sans" w:hAnsi="Open Sans" w:cs="Open Sans"/>
          <w:b/>
          <w:sz w:val="18"/>
          <w:szCs w:val="18"/>
          <w:lang w:val="es-AR"/>
        </w:rPr>
        <w:t>.</w:t>
      </w:r>
      <w:r w:rsidR="002468DA" w:rsidRPr="00BF11CB">
        <w:rPr>
          <w:rFonts w:ascii="Open Sans" w:hAnsi="Open Sans" w:cs="Open Sans"/>
          <w:b/>
          <w:sz w:val="18"/>
          <w:szCs w:val="18"/>
          <w:lang w:val="es-AR"/>
        </w:rPr>
        <w:t>3</w:t>
      </w:r>
      <w:r w:rsidR="007C1146" w:rsidRPr="00BF11CB">
        <w:rPr>
          <w:rFonts w:ascii="Open Sans" w:hAnsi="Open Sans" w:cs="Open Sans"/>
          <w:b/>
          <w:sz w:val="18"/>
          <w:szCs w:val="18"/>
          <w:lang w:val="es-AR"/>
        </w:rPr>
        <w:t xml:space="preserve">-La oferta </w:t>
      </w:r>
      <w:r w:rsidR="00554509" w:rsidRPr="00BF11CB">
        <w:rPr>
          <w:rFonts w:ascii="Open Sans" w:hAnsi="Open Sans" w:cs="Open Sans"/>
          <w:b/>
          <w:sz w:val="18"/>
          <w:szCs w:val="18"/>
          <w:lang w:val="es-AR"/>
        </w:rPr>
        <w:t xml:space="preserve">económica y DDJJ </w:t>
      </w:r>
      <w:r w:rsidR="007C1146" w:rsidRPr="00BF11CB">
        <w:rPr>
          <w:rFonts w:ascii="Open Sans" w:hAnsi="Open Sans" w:cs="Open Sans"/>
          <w:b/>
          <w:sz w:val="18"/>
          <w:szCs w:val="18"/>
          <w:lang w:val="es-AR"/>
        </w:rPr>
        <w:t>deberá</w:t>
      </w:r>
      <w:r w:rsidR="00554509" w:rsidRPr="00BF11CB">
        <w:rPr>
          <w:rFonts w:ascii="Open Sans" w:hAnsi="Open Sans" w:cs="Open Sans"/>
          <w:b/>
          <w:sz w:val="18"/>
          <w:szCs w:val="18"/>
          <w:lang w:val="es-AR"/>
        </w:rPr>
        <w:t>n estar</w:t>
      </w:r>
      <w:r w:rsidR="007C1146" w:rsidRPr="00BF11CB">
        <w:rPr>
          <w:rFonts w:ascii="Open Sans" w:hAnsi="Open Sans" w:cs="Open Sans"/>
          <w:b/>
          <w:sz w:val="18"/>
          <w:szCs w:val="18"/>
          <w:lang w:val="es-AR"/>
        </w:rPr>
        <w:t xml:space="preserve"> firmada</w:t>
      </w:r>
      <w:r w:rsidR="00554509" w:rsidRPr="00BF11CB">
        <w:rPr>
          <w:rFonts w:ascii="Open Sans" w:hAnsi="Open Sans" w:cs="Open Sans"/>
          <w:b/>
          <w:sz w:val="18"/>
          <w:szCs w:val="18"/>
          <w:lang w:val="es-AR"/>
        </w:rPr>
        <w:t>s</w:t>
      </w:r>
      <w:r w:rsidR="007C1146" w:rsidRPr="00BF11CB">
        <w:rPr>
          <w:rFonts w:ascii="Open Sans" w:hAnsi="Open Sans" w:cs="Open Sans"/>
          <w:b/>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sidRPr="00BF11CB">
        <w:rPr>
          <w:rFonts w:ascii="Open Sans" w:hAnsi="Open Sans" w:cs="Open Sans"/>
          <w:b/>
          <w:sz w:val="18"/>
          <w:szCs w:val="18"/>
          <w:lang w:val="es-AR"/>
        </w:rPr>
        <w:t>3</w:t>
      </w:r>
      <w:r w:rsidR="00532026" w:rsidRPr="00BF11CB">
        <w:rPr>
          <w:rFonts w:ascii="Open Sans" w:hAnsi="Open Sans" w:cs="Open Sans"/>
          <w:b/>
          <w:sz w:val="18"/>
          <w:szCs w:val="18"/>
          <w:lang w:val="es-AR"/>
        </w:rPr>
        <w:t>.</w:t>
      </w:r>
      <w:r w:rsidR="002468DA" w:rsidRPr="00BF11CB">
        <w:rPr>
          <w:rFonts w:ascii="Open Sans" w:hAnsi="Open Sans" w:cs="Open Sans"/>
          <w:b/>
          <w:sz w:val="18"/>
          <w:szCs w:val="18"/>
          <w:lang w:val="es-AR"/>
        </w:rPr>
        <w:t>4</w:t>
      </w:r>
      <w:r w:rsidR="007C1146" w:rsidRPr="00BF11CB">
        <w:rPr>
          <w:rFonts w:ascii="Open Sans" w:hAnsi="Open Sans" w:cs="Open Sans"/>
          <w:b/>
          <w:sz w:val="18"/>
          <w:szCs w:val="18"/>
          <w:lang w:val="es-AR"/>
        </w:rPr>
        <w:t>-La presentación de la oferta significará de parte del oferente el pleno conocimiento de toda la</w:t>
      </w:r>
      <w:r w:rsidR="007C1146" w:rsidRPr="003F7A28">
        <w:rPr>
          <w:rFonts w:ascii="Open Sans" w:hAnsi="Open Sans" w:cs="Open Sans"/>
          <w:sz w:val="18"/>
          <w:szCs w:val="18"/>
          <w:lang w:val="es-AR"/>
        </w:rPr>
        <w:t xml:space="preserve">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w:t>
      </w:r>
      <w:r w:rsidR="00BF11CB">
        <w:rPr>
          <w:rFonts w:ascii="Open Sans" w:hAnsi="Open Sans" w:cs="Open Sans"/>
          <w:sz w:val="18"/>
          <w:szCs w:val="18"/>
          <w:lang w:val="es-AR"/>
        </w:rPr>
        <w:t>, COMPRAR o por algún otro medio</w:t>
      </w:r>
      <w:r w:rsidR="007C1146" w:rsidRPr="003F7A28">
        <w:rPr>
          <w:rFonts w:ascii="Open Sans" w:hAnsi="Open Sans" w:cs="Open Sans"/>
          <w:sz w:val="18"/>
          <w:szCs w:val="18"/>
          <w:lang w:val="es-AR"/>
        </w:rPr>
        <w:t>, deberá enviar al momento del retiro</w:t>
      </w:r>
      <w:r w:rsidR="00BF11CB">
        <w:rPr>
          <w:rFonts w:ascii="Open Sans" w:hAnsi="Open Sans" w:cs="Open Sans"/>
          <w:sz w:val="18"/>
          <w:szCs w:val="18"/>
          <w:lang w:val="es-AR"/>
        </w:rPr>
        <w:t xml:space="preserve"> una notificación </w:t>
      </w:r>
      <w:r w:rsidR="007C1146" w:rsidRPr="003F7A28">
        <w:rPr>
          <w:rFonts w:ascii="Open Sans" w:hAnsi="Open Sans" w:cs="Open Sans"/>
          <w:sz w:val="18"/>
          <w:szCs w:val="18"/>
          <w:lang w:val="es-AR"/>
        </w:rPr>
        <w:t xml:space="preserve">mediante correo electrónico a </w:t>
      </w:r>
      <w:r w:rsidR="00F66762" w:rsidRPr="00F66762">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15E63" w:rsidRDefault="00BD62C0" w:rsidP="00EB7B3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EB7B3E" w:rsidRDefault="00EB7B3E" w:rsidP="00EB7B3E">
      <w:pPr>
        <w:spacing w:line="360" w:lineRule="auto"/>
        <w:jc w:val="both"/>
        <w:rPr>
          <w:rFonts w:ascii="Open Sans" w:hAnsi="Open Sans" w:cs="Open Sans"/>
          <w:sz w:val="18"/>
          <w:szCs w:val="18"/>
          <w:lang w:val="es-AR"/>
        </w:rPr>
      </w:pPr>
      <w:r>
        <w:rPr>
          <w:rFonts w:ascii="Open Sans" w:hAnsi="Open Sans" w:cs="Open Sans"/>
          <w:sz w:val="18"/>
          <w:szCs w:val="18"/>
          <w:lang w:val="es-AR"/>
        </w:rPr>
        <w:t>Podrán cotizar un mínimo del 50 % del total por ítem.</w:t>
      </w:r>
    </w:p>
    <w:p w:rsidR="00EB7B3E" w:rsidRDefault="00EB7B3E" w:rsidP="00EB7B3E">
      <w:pPr>
        <w:spacing w:line="360" w:lineRule="auto"/>
        <w:jc w:val="both"/>
        <w:rPr>
          <w:rFonts w:ascii="Open Sans" w:hAnsi="Open Sans" w:cs="Open Sans"/>
          <w:sz w:val="18"/>
          <w:szCs w:val="18"/>
          <w:lang w:val="es-AR"/>
        </w:rPr>
      </w:pPr>
      <w:r>
        <w:rPr>
          <w:rFonts w:ascii="Open Sans" w:hAnsi="Open Sans" w:cs="Open Sans"/>
          <w:sz w:val="18"/>
          <w:szCs w:val="18"/>
          <w:lang w:val="es-AR"/>
        </w:rPr>
        <w:t>No se aceptan ofertas alternativas, ni variantes.</w:t>
      </w: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8F62CA" w:rsidRDefault="008F62CA" w:rsidP="00EB7B3E">
      <w:pPr>
        <w:spacing w:line="360" w:lineRule="auto"/>
        <w:jc w:val="both"/>
        <w:rPr>
          <w:rFonts w:ascii="Open Sans" w:hAnsi="Open Sans" w:cs="Open Sans"/>
          <w:sz w:val="18"/>
          <w:szCs w:val="18"/>
          <w:lang w:val="es-AR"/>
        </w:rPr>
      </w:pP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8F62CA">
        <w:rPr>
          <w:rFonts w:ascii="Open Sans" w:hAnsi="Open Sans" w:cs="Open Sans"/>
          <w:sz w:val="18"/>
          <w:szCs w:val="18"/>
          <w:lang w:val="es-AR"/>
        </w:rPr>
        <w:t>;</w:t>
      </w:r>
      <w:r w:rsidR="00527DED" w:rsidRPr="003F7A28">
        <w:rPr>
          <w:rFonts w:ascii="Open Sans" w:hAnsi="Open Sans" w:cs="Open Sans"/>
          <w:sz w:val="18"/>
          <w:szCs w:val="18"/>
          <w:lang w:val="es-AR"/>
        </w:rPr>
        <w:t xml:space="preserve"> </w:t>
      </w:r>
    </w:p>
    <w:p w:rsidR="003C1AE7" w:rsidRDefault="003C1AE7"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0372EE"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732086" w:rsidRDefault="00732086" w:rsidP="00B15E63">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w:t>
      </w:r>
      <w:proofErr w:type="gramStart"/>
      <w:r w:rsidR="001B3627" w:rsidRPr="003F7A28">
        <w:rPr>
          <w:rFonts w:ascii="Open Sans" w:hAnsi="Open Sans" w:cs="Open Sans"/>
          <w:sz w:val="18"/>
          <w:szCs w:val="18"/>
        </w:rPr>
        <w:t>al inicial</w:t>
      </w:r>
      <w:proofErr w:type="gramEnd"/>
      <w:r w:rsidR="001B3627" w:rsidRPr="003F7A28">
        <w:rPr>
          <w:rFonts w:ascii="Open Sans" w:hAnsi="Open Sans" w:cs="Open Sans"/>
          <w:sz w:val="18"/>
          <w:szCs w:val="18"/>
        </w:rPr>
        <w:t>,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B15E63" w:rsidRPr="00B15E63" w:rsidRDefault="00B15E63" w:rsidP="00B15E63">
      <w:pPr>
        <w:numPr>
          <w:ilvl w:val="0"/>
          <w:numId w:val="1"/>
        </w:numPr>
        <w:spacing w:line="360" w:lineRule="auto"/>
        <w:rPr>
          <w:rFonts w:ascii="Open Sans" w:hAnsi="Open Sans" w:cs="Open Sans"/>
          <w:sz w:val="18"/>
          <w:szCs w:val="18"/>
          <w:lang w:val="es-AR"/>
        </w:rPr>
      </w:pPr>
      <w:r w:rsidRPr="00B15E63">
        <w:rPr>
          <w:rStyle w:val="markedcontent"/>
          <w:rFonts w:ascii="Open Sans" w:hAnsi="Open Sans" w:cs="Open Sans"/>
          <w:sz w:val="18"/>
          <w:szCs w:val="18"/>
        </w:rPr>
        <w:t>Integrar como contragarantía una póliza de seguro de caución digital en concepto de anticipo</w:t>
      </w:r>
      <w:r>
        <w:rPr>
          <w:rFonts w:ascii="Open Sans" w:hAnsi="Open Sans" w:cs="Open Sans"/>
          <w:sz w:val="18"/>
          <w:szCs w:val="18"/>
        </w:rPr>
        <w:t xml:space="preserve"> </w:t>
      </w:r>
      <w:r w:rsidRPr="00B15E63">
        <w:rPr>
          <w:rStyle w:val="markedcontent"/>
          <w:rFonts w:ascii="Open Sans" w:hAnsi="Open Sans" w:cs="Open Sans"/>
          <w:sz w:val="18"/>
          <w:szCs w:val="18"/>
        </w:rPr>
        <w:t>financiero.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lastRenderedPageBreak/>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2939FC">
        <w:rPr>
          <w:rFonts w:ascii="Open Sans" w:hAnsi="Open Sans" w:cs="Open Sans"/>
          <w:sz w:val="18"/>
          <w:szCs w:val="18"/>
          <w:lang w:val="en-US"/>
        </w:rPr>
        <w:t>INDUSTRIAL AND COMMERCIAL BANK OF CHINA (ARGENTINA) SA.</w:t>
      </w:r>
    </w:p>
    <w:p w:rsidR="0084439A" w:rsidRPr="00E149B4"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1A6A73">
        <w:rPr>
          <w:rFonts w:ascii="Open Sans" w:hAnsi="Open Sans" w:cs="Open Sans"/>
          <w:sz w:val="18"/>
          <w:szCs w:val="18"/>
          <w:lang w:val="es-AR"/>
        </w:rPr>
        <w:t xml:space="preserve"> </w:t>
      </w:r>
      <w:r w:rsidR="008F62CA">
        <w:rPr>
          <w:rFonts w:ascii="Open Sans" w:hAnsi="Open Sans" w:cs="Open Sans"/>
          <w:sz w:val="18"/>
          <w:szCs w:val="18"/>
          <w:lang w:val="es-AR"/>
        </w:rPr>
        <w:t xml:space="preserve">Se </w:t>
      </w:r>
      <w:r w:rsidR="00DE5C4D">
        <w:rPr>
          <w:rFonts w:ascii="Open Sans" w:hAnsi="Open Sans" w:cs="Open Sans"/>
          <w:sz w:val="18"/>
          <w:szCs w:val="18"/>
          <w:lang w:val="es-AR"/>
        </w:rPr>
        <w:t>aceptarán</w:t>
      </w:r>
      <w:r w:rsidR="008F62CA">
        <w:rPr>
          <w:rFonts w:ascii="Open Sans" w:hAnsi="Open Sans" w:cs="Open Sans"/>
          <w:sz w:val="18"/>
          <w:szCs w:val="18"/>
          <w:lang w:val="es-AR"/>
        </w:rPr>
        <w:t xml:space="preserve"> entregas parciales con un mínimo del</w:t>
      </w:r>
      <w:r w:rsidR="003C1AE7">
        <w:rPr>
          <w:rFonts w:ascii="Open Sans" w:hAnsi="Open Sans" w:cs="Open Sans"/>
          <w:sz w:val="18"/>
          <w:szCs w:val="18"/>
          <w:lang w:val="es-AR"/>
        </w:rPr>
        <w:t xml:space="preserve"> 30 % de la cantidad ofertada, podrán ser mensuales</w:t>
      </w:r>
      <w:r w:rsidR="00DE5C4D">
        <w:rPr>
          <w:rFonts w:ascii="Open Sans" w:hAnsi="Open Sans" w:cs="Open Sans"/>
          <w:sz w:val="18"/>
          <w:szCs w:val="18"/>
          <w:lang w:val="es-AR"/>
        </w:rPr>
        <w:t xml:space="preserve"> desde la notificación de la orden de compra con un plazo máximo hasta el 30 de abril.</w:t>
      </w:r>
    </w:p>
    <w:p w:rsidR="00B9496F" w:rsidRDefault="00B9496F" w:rsidP="008B1DB0">
      <w:pPr>
        <w:spacing w:line="360" w:lineRule="auto"/>
        <w:jc w:val="both"/>
        <w:rPr>
          <w:rFonts w:ascii="Arial" w:hAnsi="Arial" w:cs="Arial"/>
          <w:b/>
          <w:sz w:val="18"/>
          <w:szCs w:val="18"/>
          <w:lang w:val="es-AR"/>
        </w:rPr>
      </w:pPr>
    </w:p>
    <w:p w:rsidR="008277F9" w:rsidRPr="008277F9" w:rsidRDefault="00011B4A" w:rsidP="008277F9">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192357">
        <w:rPr>
          <w:rFonts w:ascii="Open Sans" w:hAnsi="Open Sans" w:cs="Open Sans"/>
          <w:sz w:val="18"/>
          <w:szCs w:val="18"/>
          <w:lang w:val="es-AR"/>
        </w:rPr>
        <w:t xml:space="preserve">Planta Experimental Julio </w:t>
      </w:r>
      <w:proofErr w:type="spellStart"/>
      <w:r w:rsidR="00192357">
        <w:rPr>
          <w:rFonts w:ascii="Open Sans" w:hAnsi="Open Sans" w:cs="Open Sans"/>
          <w:sz w:val="18"/>
          <w:szCs w:val="18"/>
          <w:lang w:val="es-AR"/>
        </w:rPr>
        <w:t>Hirschhorm</w:t>
      </w:r>
      <w:proofErr w:type="spellEnd"/>
      <w:r w:rsidR="00192357">
        <w:rPr>
          <w:rFonts w:ascii="Open Sans" w:hAnsi="Open Sans" w:cs="Open Sans"/>
          <w:sz w:val="18"/>
          <w:szCs w:val="18"/>
          <w:lang w:val="es-AR"/>
        </w:rPr>
        <w:t xml:space="preserve"> 66 s/1 esquina 167.</w:t>
      </w:r>
      <w:r w:rsidR="008277F9">
        <w:rPr>
          <w:rFonts w:ascii="Open Sans" w:hAnsi="Open Sans" w:cs="Open Sans"/>
          <w:sz w:val="18"/>
          <w:szCs w:val="18"/>
          <w:highlight w:val="yellow"/>
          <w:lang w:val="es-AR"/>
        </w:rPr>
        <w:t xml:space="preserve"> </w:t>
      </w:r>
      <w:r w:rsidR="008277F9" w:rsidRPr="008277F9">
        <w:rPr>
          <w:rFonts w:ascii="Open Sans" w:hAnsi="Open Sans" w:cs="Open Sans"/>
          <w:sz w:val="18"/>
          <w:szCs w:val="18"/>
          <w:lang w:val="es-AR"/>
        </w:rPr>
        <w:t>Contacto de entrega Juan Manuel Santillán 0221-153042410</w:t>
      </w:r>
      <w:r w:rsidR="00DD4D39">
        <w:rPr>
          <w:rFonts w:ascii="Open Sans" w:hAnsi="Open Sans" w:cs="Open Sans"/>
          <w:sz w:val="18"/>
          <w:szCs w:val="18"/>
          <w:lang w:val="es-AR"/>
        </w:rPr>
        <w:t xml:space="preserve"> - </w:t>
      </w:r>
      <w:r w:rsidR="008277F9" w:rsidRPr="008277F9">
        <w:rPr>
          <w:rFonts w:ascii="Open Sans" w:hAnsi="Open Sans" w:cs="Open Sans"/>
          <w:sz w:val="18"/>
          <w:szCs w:val="18"/>
          <w:lang w:val="es-AR"/>
        </w:rPr>
        <w:t xml:space="preserve">Daniel </w:t>
      </w:r>
      <w:proofErr w:type="spellStart"/>
      <w:r w:rsidR="008277F9" w:rsidRPr="008277F9">
        <w:rPr>
          <w:rFonts w:ascii="Open Sans" w:hAnsi="Open Sans" w:cs="Open Sans"/>
          <w:sz w:val="18"/>
          <w:szCs w:val="18"/>
          <w:lang w:val="es-AR"/>
        </w:rPr>
        <w:t>Tovio</w:t>
      </w:r>
      <w:proofErr w:type="spellEnd"/>
      <w:r w:rsidR="008277F9" w:rsidRPr="008277F9">
        <w:rPr>
          <w:rFonts w:ascii="Open Sans" w:hAnsi="Open Sans" w:cs="Open Sans"/>
          <w:sz w:val="18"/>
          <w:szCs w:val="18"/>
          <w:lang w:val="es-AR"/>
        </w:rPr>
        <w:t xml:space="preserve"> </w:t>
      </w:r>
      <w:r w:rsidR="008277F9">
        <w:rPr>
          <w:rFonts w:ascii="Open Sans" w:hAnsi="Open Sans" w:cs="Open Sans"/>
          <w:sz w:val="18"/>
          <w:szCs w:val="18"/>
          <w:lang w:val="es-AR"/>
        </w:rPr>
        <w:t>0221</w:t>
      </w:r>
      <w:r w:rsidR="008277F9" w:rsidRPr="008277F9">
        <w:rPr>
          <w:rFonts w:ascii="Open Sans" w:hAnsi="Open Sans" w:cs="Open Sans"/>
          <w:sz w:val="18"/>
          <w:szCs w:val="18"/>
          <w:lang w:val="es-AR"/>
        </w:rPr>
        <w:t>- 155046600</w:t>
      </w:r>
    </w:p>
    <w:p w:rsidR="00DB38A7" w:rsidRDefault="008277F9" w:rsidP="008277F9">
      <w:pPr>
        <w:spacing w:line="360" w:lineRule="auto"/>
        <w:jc w:val="both"/>
        <w:rPr>
          <w:rFonts w:ascii="Open Sans" w:hAnsi="Open Sans" w:cs="Open Sans"/>
          <w:sz w:val="18"/>
          <w:szCs w:val="18"/>
          <w:lang w:val="es-AR"/>
        </w:rPr>
      </w:pPr>
      <w:r w:rsidRPr="008277F9">
        <w:rPr>
          <w:rFonts w:ascii="Open Sans" w:hAnsi="Open Sans" w:cs="Open Sans"/>
          <w:sz w:val="18"/>
          <w:szCs w:val="18"/>
          <w:lang w:val="es-AR"/>
        </w:rPr>
        <w:t>Lunes a viernes de 9 a 15</w:t>
      </w:r>
    </w:p>
    <w:p w:rsidR="00DB38A7" w:rsidRDefault="00DB38A7" w:rsidP="00DB38A7">
      <w:pPr>
        <w:spacing w:line="360" w:lineRule="auto"/>
        <w:jc w:val="both"/>
        <w:rPr>
          <w:rFonts w:ascii="Open Sans" w:hAnsi="Open Sans" w:cs="Open Sans"/>
          <w:b/>
          <w:sz w:val="18"/>
          <w:szCs w:val="18"/>
          <w:lang w:val="es-AR"/>
        </w:rPr>
      </w:pPr>
    </w:p>
    <w:p w:rsidR="00EB0C0C" w:rsidRPr="003F7A28" w:rsidRDefault="008B5B48" w:rsidP="00DB38A7">
      <w:pPr>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 xml:space="preserve">día hábil inmediato siguiente al de la fecha de </w:t>
      </w:r>
      <w:r w:rsidR="00AA1D2E" w:rsidRPr="003F7A28">
        <w:rPr>
          <w:rFonts w:ascii="Open Sans" w:hAnsi="Open Sans" w:cs="Open Sans"/>
          <w:sz w:val="18"/>
          <w:szCs w:val="18"/>
          <w:lang w:val="es-AR"/>
        </w:rPr>
        <w:lastRenderedPageBreak/>
        <w:t>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proofErr w:type="gramStart"/>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w:t>
      </w:r>
      <w:proofErr w:type="gramEnd"/>
      <w:r w:rsidR="00DF298F">
        <w:rPr>
          <w:rStyle w:val="Nmerodepgina"/>
          <w:rFonts w:ascii="Open Sans" w:hAnsi="Open Sans" w:cs="Open Sans"/>
          <w:sz w:val="18"/>
          <w:szCs w:val="18"/>
        </w:rPr>
        <w:t xml:space="preserve">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DD6E5A"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DD6E5A" w:rsidRPr="003F7A28" w:rsidRDefault="00DD6E5A" w:rsidP="00DD6E5A">
      <w:pPr>
        <w:spacing w:line="360" w:lineRule="auto"/>
        <w:rPr>
          <w:rFonts w:ascii="Open Sans" w:hAnsi="Open Sans" w:cs="Open Sans"/>
          <w:sz w:val="18"/>
          <w:szCs w:val="18"/>
          <w:lang w:val="es-AR"/>
        </w:rPr>
      </w:pPr>
      <w:r>
        <w:rPr>
          <w:rFonts w:ascii="Open Sans" w:hAnsi="Open Sans" w:cs="Open Sans"/>
          <w:sz w:val="18"/>
          <w:szCs w:val="18"/>
          <w:lang w:val="es-AR"/>
        </w:rPr>
        <w:t>13.2-</w:t>
      </w:r>
      <w:r w:rsidRPr="00DD6E5A">
        <w:rPr>
          <w:rStyle w:val="markedcontent"/>
          <w:rFonts w:ascii="Open Sans" w:hAnsi="Open Sans" w:cs="Open Sans"/>
          <w:sz w:val="18"/>
          <w:szCs w:val="18"/>
        </w:rPr>
        <w:t>Presentar la contragarantía correspondiente al anticipo financiero y la factura electrónica por igual</w:t>
      </w:r>
      <w:r>
        <w:rPr>
          <w:rFonts w:ascii="Open Sans" w:hAnsi="Open Sans" w:cs="Open Sans"/>
          <w:sz w:val="18"/>
          <w:szCs w:val="18"/>
        </w:rPr>
        <w:t xml:space="preserve"> </w:t>
      </w:r>
      <w:r w:rsidRPr="00DD6E5A">
        <w:rPr>
          <w:rStyle w:val="markedcontent"/>
          <w:rFonts w:ascii="Open Sans" w:hAnsi="Open Sans" w:cs="Open Sans"/>
          <w:sz w:val="18"/>
          <w:szCs w:val="18"/>
        </w:rPr>
        <w:t>concepto junto a la constancia emitida por AFIP.</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6F3AC4" w:rsidRPr="006F3AC4" w:rsidRDefault="006F3AC4" w:rsidP="00783AFF">
      <w:pPr>
        <w:spacing w:line="360" w:lineRule="auto"/>
        <w:jc w:val="both"/>
        <w:rPr>
          <w:rFonts w:ascii="Open Sans" w:hAnsi="Open Sans" w:cs="Open Sans"/>
          <w:b/>
          <w:sz w:val="18"/>
          <w:szCs w:val="18"/>
          <w:u w:val="single"/>
          <w:lang w:val="es-AR"/>
        </w:rPr>
      </w:pPr>
      <w:r w:rsidRPr="006F3AC4">
        <w:rPr>
          <w:rFonts w:ascii="Open Sans" w:hAnsi="Open Sans" w:cs="Open Sans"/>
          <w:b/>
          <w:sz w:val="18"/>
          <w:szCs w:val="18"/>
          <w:u w:val="single"/>
          <w:lang w:val="es-AR"/>
        </w:rPr>
        <w:t>Opción del adjudicatario</w:t>
      </w:r>
    </w:p>
    <w:p w:rsidR="00453E44" w:rsidRDefault="00DD6E5A" w:rsidP="00DD6E5A">
      <w:pPr>
        <w:spacing w:line="360" w:lineRule="auto"/>
        <w:rPr>
          <w:rFonts w:ascii="Open Sans" w:hAnsi="Open Sans" w:cs="Open Sans"/>
          <w:b/>
          <w:sz w:val="18"/>
          <w:szCs w:val="18"/>
          <w:lang w:val="es-AR"/>
        </w:rPr>
      </w:pPr>
      <w:r w:rsidRPr="00DD6E5A">
        <w:rPr>
          <w:rStyle w:val="markedcontent"/>
          <w:rFonts w:ascii="Open Sans" w:hAnsi="Open Sans" w:cs="Open Sans"/>
          <w:b/>
          <w:sz w:val="18"/>
          <w:szCs w:val="18"/>
        </w:rPr>
        <w:t>13.</w:t>
      </w:r>
      <w:r w:rsidR="003C1AE7">
        <w:rPr>
          <w:rStyle w:val="markedcontent"/>
          <w:rFonts w:ascii="Open Sans" w:hAnsi="Open Sans" w:cs="Open Sans"/>
          <w:b/>
          <w:sz w:val="18"/>
          <w:szCs w:val="18"/>
        </w:rPr>
        <w:t>5</w:t>
      </w:r>
      <w:r w:rsidR="00F52DE9">
        <w:rPr>
          <w:rStyle w:val="markedcontent"/>
          <w:rFonts w:ascii="Open Sans" w:hAnsi="Open Sans" w:cs="Open Sans"/>
          <w:b/>
          <w:sz w:val="18"/>
          <w:szCs w:val="18"/>
        </w:rPr>
        <w:t xml:space="preserve"> </w:t>
      </w:r>
      <w:r w:rsidRPr="00DD6E5A">
        <w:rPr>
          <w:rStyle w:val="markedcontent"/>
          <w:rFonts w:ascii="Open Sans" w:hAnsi="Open Sans" w:cs="Open Sans"/>
          <w:b/>
          <w:sz w:val="18"/>
          <w:szCs w:val="18"/>
        </w:rPr>
        <w:t>a) Anticipo financiero de hasta el c</w:t>
      </w:r>
      <w:r w:rsidR="00BA04BE">
        <w:rPr>
          <w:rStyle w:val="markedcontent"/>
          <w:rFonts w:ascii="Open Sans" w:hAnsi="Open Sans" w:cs="Open Sans"/>
          <w:b/>
          <w:sz w:val="18"/>
          <w:szCs w:val="18"/>
        </w:rPr>
        <w:t>incuenta</w:t>
      </w:r>
      <w:r w:rsidRPr="00DD6E5A">
        <w:rPr>
          <w:rStyle w:val="markedcontent"/>
          <w:rFonts w:ascii="Open Sans" w:hAnsi="Open Sans" w:cs="Open Sans"/>
          <w:b/>
          <w:sz w:val="18"/>
          <w:szCs w:val="18"/>
        </w:rPr>
        <w:t xml:space="preserve"> por ciento (</w:t>
      </w:r>
      <w:r w:rsidR="00BA04BE">
        <w:rPr>
          <w:rStyle w:val="markedcontent"/>
          <w:rFonts w:ascii="Open Sans" w:hAnsi="Open Sans" w:cs="Open Sans"/>
          <w:b/>
          <w:sz w:val="18"/>
          <w:szCs w:val="18"/>
        </w:rPr>
        <w:t>5</w:t>
      </w:r>
      <w:r w:rsidRPr="00DD6E5A">
        <w:rPr>
          <w:rStyle w:val="markedcontent"/>
          <w:rFonts w:ascii="Open Sans" w:hAnsi="Open Sans" w:cs="Open Sans"/>
          <w:b/>
          <w:sz w:val="18"/>
          <w:szCs w:val="18"/>
        </w:rPr>
        <w:t>0%) transferido a la cuenta bancaria declarada por el</w:t>
      </w:r>
      <w:r w:rsidRPr="00DD6E5A">
        <w:rPr>
          <w:rFonts w:ascii="Open Sans" w:hAnsi="Open Sans" w:cs="Open Sans"/>
          <w:b/>
          <w:sz w:val="18"/>
          <w:szCs w:val="18"/>
        </w:rPr>
        <w:t xml:space="preserve"> </w:t>
      </w:r>
      <w:r w:rsidRPr="00DD6E5A">
        <w:rPr>
          <w:rStyle w:val="markedcontent"/>
          <w:rFonts w:ascii="Open Sans" w:hAnsi="Open Sans" w:cs="Open Sans"/>
          <w:b/>
          <w:sz w:val="18"/>
          <w:szCs w:val="18"/>
        </w:rPr>
        <w:t>oferente a los diez (10) días ha. contados a partir de la documentación requerida en el apartado 13.2.-. El Saldo</w:t>
      </w:r>
      <w:r w:rsidRPr="00DD6E5A">
        <w:rPr>
          <w:rFonts w:ascii="Open Sans" w:hAnsi="Open Sans" w:cs="Open Sans"/>
          <w:b/>
          <w:sz w:val="18"/>
          <w:szCs w:val="18"/>
        </w:rPr>
        <w:t xml:space="preserve"> </w:t>
      </w:r>
      <w:r w:rsidRPr="00DD6E5A">
        <w:rPr>
          <w:rStyle w:val="markedcontent"/>
          <w:rFonts w:ascii="Open Sans" w:hAnsi="Open Sans" w:cs="Open Sans"/>
          <w:b/>
          <w:sz w:val="18"/>
          <w:szCs w:val="18"/>
        </w:rPr>
        <w:t>se abonará a los veinte (20) días ha. contados a partir de la presentación de remito original y factura electrónica</w:t>
      </w:r>
      <w:r w:rsidR="006F3AC4">
        <w:rPr>
          <w:rStyle w:val="markedcontent"/>
          <w:rFonts w:ascii="Open Sans" w:hAnsi="Open Sans" w:cs="Open Sans"/>
          <w:b/>
          <w:sz w:val="18"/>
          <w:szCs w:val="18"/>
        </w:rPr>
        <w:t xml:space="preserve"> </w:t>
      </w:r>
      <w:r w:rsidRPr="00DD6E5A">
        <w:rPr>
          <w:rStyle w:val="markedcontent"/>
          <w:rFonts w:ascii="Open Sans" w:hAnsi="Open Sans" w:cs="Open Sans"/>
          <w:b/>
          <w:sz w:val="18"/>
          <w:szCs w:val="18"/>
        </w:rPr>
        <w:t>debidamente conformados.</w:t>
      </w:r>
      <w:r w:rsidRPr="00DD6E5A">
        <w:rPr>
          <w:rFonts w:ascii="Open Sans" w:hAnsi="Open Sans" w:cs="Open Sans"/>
          <w:b/>
          <w:sz w:val="18"/>
          <w:szCs w:val="18"/>
        </w:rPr>
        <w:br/>
      </w:r>
      <w:r w:rsidR="006F3AC4">
        <w:rPr>
          <w:rStyle w:val="markedcontent"/>
          <w:rFonts w:ascii="Open Sans" w:hAnsi="Open Sans" w:cs="Open Sans"/>
          <w:b/>
          <w:color w:val="000000" w:themeColor="text1"/>
          <w:sz w:val="18"/>
          <w:szCs w:val="18"/>
        </w:rPr>
        <w:lastRenderedPageBreak/>
        <w:t>B) S</w:t>
      </w:r>
      <w:r w:rsidR="00F52DE9" w:rsidRPr="000721C5">
        <w:rPr>
          <w:rStyle w:val="markedcontent"/>
          <w:rFonts w:ascii="Open Sans" w:hAnsi="Open Sans" w:cs="Open Sans"/>
          <w:b/>
          <w:color w:val="000000" w:themeColor="text1"/>
          <w:sz w:val="18"/>
          <w:szCs w:val="18"/>
        </w:rPr>
        <w:t xml:space="preserve">e podrá hacer pagos parciales </w:t>
      </w:r>
      <w:r w:rsidR="006F3AC4">
        <w:rPr>
          <w:rStyle w:val="markedcontent"/>
          <w:rFonts w:ascii="Open Sans" w:hAnsi="Open Sans" w:cs="Open Sans"/>
          <w:b/>
          <w:color w:val="000000" w:themeColor="text1"/>
          <w:sz w:val="18"/>
          <w:szCs w:val="18"/>
        </w:rPr>
        <w:t>por entregas, las mismas no siendo menor al 30% del total adjudicado</w:t>
      </w:r>
      <w:r w:rsidR="00F52DE9" w:rsidRPr="000721C5">
        <w:rPr>
          <w:rStyle w:val="markedcontent"/>
          <w:rFonts w:ascii="Open Sans" w:hAnsi="Open Sans" w:cs="Open Sans"/>
          <w:b/>
          <w:color w:val="000000" w:themeColor="text1"/>
          <w:sz w:val="18"/>
          <w:szCs w:val="18"/>
        </w:rPr>
        <w:t>.</w:t>
      </w:r>
      <w:r w:rsidRPr="00F52DE9">
        <w:rPr>
          <w:rFonts w:ascii="Open Sans" w:hAnsi="Open Sans" w:cs="Open Sans"/>
          <w:b/>
          <w:sz w:val="18"/>
          <w:szCs w:val="18"/>
          <w:lang w:val="es-AR"/>
        </w:rPr>
        <w:br/>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r w:rsidR="006F25A0">
        <w:rPr>
          <w:rFonts w:ascii="Open Sans" w:hAnsi="Open Sans" w:cs="Open Sans"/>
          <w:sz w:val="18"/>
          <w:szCs w:val="18"/>
          <w:lang w:val="es-AR"/>
        </w:rPr>
        <w:t>.</w:t>
      </w:r>
    </w:p>
    <w:p w:rsidR="006F25A0" w:rsidRPr="00040984" w:rsidRDefault="006F25A0"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 xml:space="preserve">Se acompaña al presente Pliego de Bases y Condiciones Particulares, formando parte del mismo; el Anexo I de Cláusulas Generales; Anexo II, Pliego Único de Bases y Condiciones </w:t>
      </w:r>
      <w:r w:rsidR="003C1AE7">
        <w:rPr>
          <w:rFonts w:ascii="Open Sans" w:hAnsi="Open Sans" w:cs="Open Sans"/>
          <w:sz w:val="18"/>
          <w:szCs w:val="18"/>
          <w:lang w:val="es-AR"/>
        </w:rPr>
        <w:t xml:space="preserve">Generales </w:t>
      </w:r>
      <w:r w:rsidR="001301A6">
        <w:rPr>
          <w:rFonts w:ascii="Open Sans" w:hAnsi="Open Sans" w:cs="Open Sans"/>
          <w:sz w:val="18"/>
          <w:szCs w:val="18"/>
          <w:lang w:val="es-AR"/>
        </w:rPr>
        <w:t xml:space="preserve">y </w:t>
      </w:r>
      <w:r w:rsidR="001301A6" w:rsidRPr="003F7A28">
        <w:rPr>
          <w:rFonts w:ascii="Open Sans" w:hAnsi="Open Sans" w:cs="Open Sans"/>
          <w:sz w:val="18"/>
          <w:szCs w:val="18"/>
          <w:lang w:val="es-AR"/>
        </w:rPr>
        <w:t>Anexo</w:t>
      </w:r>
      <w:r w:rsidRPr="003F7A28">
        <w:rPr>
          <w:rFonts w:ascii="Open Sans" w:hAnsi="Open Sans" w:cs="Open Sans"/>
          <w:sz w:val="18"/>
          <w:szCs w:val="18"/>
          <w:lang w:val="es-AR"/>
        </w:rPr>
        <w:t xml:space="preserve"> III, de Especificaciones Técnicas</w:t>
      </w:r>
      <w:r w:rsidR="00EC698D">
        <w:rPr>
          <w:rFonts w:ascii="Open Sans" w:hAnsi="Open Sans" w:cs="Open Sans"/>
          <w:sz w:val="18"/>
          <w:szCs w:val="18"/>
          <w:lang w:val="es-AR"/>
        </w:rPr>
        <w:t>.</w:t>
      </w:r>
    </w:p>
    <w:p w:rsidR="0000183C" w:rsidRDefault="0000183C" w:rsidP="0000183C">
      <w:pPr>
        <w:spacing w:line="360" w:lineRule="auto"/>
        <w:jc w:val="both"/>
        <w:rPr>
          <w:rFonts w:ascii="Open Sans" w:hAnsi="Open Sans" w:cs="Open Sans"/>
          <w:b/>
          <w:sz w:val="18"/>
          <w:szCs w:val="18"/>
          <w:lang w:val="es-AR"/>
        </w:rPr>
      </w:pPr>
    </w:p>
    <w:p w:rsidR="00082CEA" w:rsidRDefault="00082CEA">
      <w:pPr>
        <w:rPr>
          <w:rFonts w:ascii="Open Sans" w:hAnsi="Open Sans" w:cs="Open Sans"/>
          <w:b/>
          <w:sz w:val="18"/>
          <w:szCs w:val="18"/>
          <w:lang w:val="es-AR"/>
        </w:rPr>
      </w:pPr>
      <w:r>
        <w:rPr>
          <w:rFonts w:ascii="Open Sans" w:hAnsi="Open Sans" w:cs="Open Sans"/>
          <w:b/>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3190554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proofErr w:type="gramStart"/>
      <w:r w:rsidRPr="003F7A28">
        <w:rPr>
          <w:rFonts w:ascii="Open Sans" w:hAnsi="Open Sans" w:cs="Open Sans"/>
          <w:sz w:val="18"/>
          <w:szCs w:val="18"/>
          <w:lang w:val="es-AR"/>
        </w:rPr>
        <w:t>que</w:t>
      </w:r>
      <w:proofErr w:type="gramEnd"/>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proofErr w:type="gramStart"/>
      <w:r w:rsidRPr="003F7A28">
        <w:rPr>
          <w:rFonts w:ascii="Open Sans" w:hAnsi="Open Sans" w:cs="Open Sans"/>
          <w:sz w:val="18"/>
          <w:lang w:val="es-AR"/>
        </w:rPr>
        <w:t>desestimara</w:t>
      </w:r>
      <w:proofErr w:type="gramEnd"/>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85092E"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75pt;height:57.75pt" o:ole="" fillcolor="window">
            <v:imagedata r:id="rId8" o:title=""/>
          </v:shape>
          <o:OLEObject Type="Embed" ProgID="MSDraw" ShapeID="_x0000_i1028" DrawAspect="Content" ObjectID="_1731905542" r:id="rId22">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w:t>
      </w:r>
      <w:proofErr w:type="spellStart"/>
      <w:r w:rsidRPr="003F7A28">
        <w:rPr>
          <w:rFonts w:ascii="Open Sans" w:hAnsi="Open Sans" w:cs="Open Sans"/>
          <w:sz w:val="18"/>
          <w:lang w:val="es-AR"/>
        </w:rPr>
        <w:t>N°</w:t>
      </w:r>
      <w:proofErr w:type="spellEnd"/>
      <w:r w:rsidRPr="003F7A28">
        <w:rPr>
          <w:rFonts w:ascii="Open Sans" w:hAnsi="Open Sans" w:cs="Open Sans"/>
          <w:sz w:val="18"/>
          <w:lang w:val="es-AR"/>
        </w:rPr>
        <w:t xml:space="preserve">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85092E"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w:t>
      </w:r>
      <w:proofErr w:type="gramStart"/>
      <w:r w:rsidRPr="003F7A28">
        <w:rPr>
          <w:rFonts w:ascii="Open Sans" w:hAnsi="Open Sans" w:cs="Open Sans"/>
          <w:sz w:val="18"/>
          <w:lang w:val="es-AR"/>
        </w:rPr>
        <w:t>éste</w:t>
      </w:r>
      <w:proofErr w:type="gramEnd"/>
      <w:r w:rsidRPr="003F7A28">
        <w:rPr>
          <w:rFonts w:ascii="Open Sans" w:hAnsi="Open Sans" w:cs="Open Sans"/>
          <w:sz w:val="18"/>
          <w:lang w:val="es-AR"/>
        </w:rPr>
        <w:t xml:space="preserv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w:t>
      </w:r>
      <w:proofErr w:type="spellStart"/>
      <w:r w:rsidRPr="003F7A28">
        <w:rPr>
          <w:rFonts w:ascii="Open Sans" w:hAnsi="Open Sans" w:cs="Open Sans"/>
          <w:sz w:val="18"/>
          <w:lang w:val="es-AR"/>
        </w:rPr>
        <w:t>N°</w:t>
      </w:r>
      <w:proofErr w:type="spellEnd"/>
      <w:r w:rsidRPr="003F7A28">
        <w:rPr>
          <w:rFonts w:ascii="Open Sans" w:hAnsi="Open Sans" w:cs="Open Sans"/>
          <w:sz w:val="18"/>
          <w:lang w:val="es-AR"/>
        </w:rPr>
        <w:t xml:space="preserve">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w:t>
      </w:r>
      <w:proofErr w:type="spellStart"/>
      <w:r w:rsidRPr="003F7A28">
        <w:rPr>
          <w:rFonts w:ascii="Open Sans" w:hAnsi="Open Sans" w:cs="Open Sans"/>
          <w:sz w:val="18"/>
          <w:lang w:val="es-AR"/>
        </w:rPr>
        <w:t>N°</w:t>
      </w:r>
      <w:proofErr w:type="spellEnd"/>
      <w:r w:rsidRPr="003F7A28">
        <w:rPr>
          <w:rFonts w:ascii="Open Sans" w:hAnsi="Open Sans" w:cs="Open Sans"/>
          <w:sz w:val="18"/>
          <w:lang w:val="es-AR"/>
        </w:rPr>
        <w:t xml:space="preserve">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de conformidad con el artículo 70° inciso g) punto 2 y artículo 197°-, del texto adoptado por Resolución </w:t>
      </w:r>
      <w:proofErr w:type="spellStart"/>
      <w:r w:rsidRPr="003F7A28">
        <w:rPr>
          <w:rFonts w:ascii="Open Sans" w:hAnsi="Open Sans" w:cs="Open Sans"/>
          <w:sz w:val="18"/>
          <w:lang w:val="es-AR"/>
        </w:rPr>
        <w:t>N°</w:t>
      </w:r>
      <w:proofErr w:type="spellEnd"/>
      <w:r w:rsidRPr="003F7A28">
        <w:rPr>
          <w:rFonts w:ascii="Open Sans" w:hAnsi="Open Sans" w:cs="Open Sans"/>
          <w:sz w:val="18"/>
          <w:lang w:val="es-AR"/>
        </w:rPr>
        <w:t xml:space="preserve">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xml:space="preserve">-, del texto adoptado por Resolución </w:t>
      </w:r>
      <w:proofErr w:type="spellStart"/>
      <w:r w:rsidRPr="003F7A28">
        <w:rPr>
          <w:rFonts w:ascii="Open Sans" w:hAnsi="Open Sans" w:cs="Open Sans"/>
          <w:sz w:val="18"/>
          <w:lang w:val="es-AR"/>
        </w:rPr>
        <w:t>N°</w:t>
      </w:r>
      <w:proofErr w:type="spellEnd"/>
      <w:r w:rsidRPr="003F7A28">
        <w:rPr>
          <w:rFonts w:ascii="Open Sans" w:hAnsi="Open Sans" w:cs="Open Sans"/>
          <w:sz w:val="18"/>
          <w:lang w:val="es-AR"/>
        </w:rPr>
        <w:t xml:space="preserve">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 xml:space="preserve">del texto adoptado por Resolución </w:t>
      </w:r>
      <w:proofErr w:type="spellStart"/>
      <w:r w:rsidRPr="003F7A28">
        <w:rPr>
          <w:rFonts w:ascii="Open Sans" w:hAnsi="Open Sans" w:cs="Open Sans"/>
          <w:sz w:val="18"/>
          <w:lang w:val="es-AR"/>
        </w:rPr>
        <w:t>N°</w:t>
      </w:r>
      <w:proofErr w:type="spellEnd"/>
      <w:r w:rsidRPr="003F7A28">
        <w:rPr>
          <w:rFonts w:ascii="Open Sans" w:hAnsi="Open Sans" w:cs="Open Sans"/>
          <w:sz w:val="18"/>
          <w:lang w:val="es-AR"/>
        </w:rPr>
        <w:t xml:space="preserve">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31905543" r:id="rId23">
            <o:FieldCodes>\* MERGEFORMAT</o:FieldCodes>
          </o:OLEObject>
        </w:object>
      </w:r>
    </w:p>
    <w:p w:rsidR="00C04654"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w: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ESPECIFICACIONES TECNICAS</w:t>
      </w:r>
    </w:p>
    <w:tbl>
      <w:tblPr>
        <w:tblStyle w:val="TableNormal"/>
        <w:tblpPr w:leftFromText="180" w:rightFromText="180" w:vertAnchor="text" w:horzAnchor="margin" w:tblpXSpec="center" w:tblpY="134"/>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5386"/>
        <w:gridCol w:w="1846"/>
        <w:gridCol w:w="980"/>
      </w:tblGrid>
      <w:tr w:rsidR="00EE3B79" w:rsidTr="00EE3B79">
        <w:trPr>
          <w:trHeight w:val="390"/>
        </w:trPr>
        <w:tc>
          <w:tcPr>
            <w:tcW w:w="988" w:type="dxa"/>
            <w:shd w:val="clear" w:color="auto" w:fill="BFBFBF"/>
          </w:tcPr>
          <w:p w:rsidR="00EE3B79" w:rsidRDefault="00EE3B79" w:rsidP="00EE3B79">
            <w:pPr>
              <w:pStyle w:val="TableParagraph"/>
              <w:spacing w:before="33"/>
              <w:ind w:right="34"/>
              <w:jc w:val="center"/>
              <w:rPr>
                <w:rFonts w:ascii="Cambria" w:hAnsi="Cambria"/>
                <w:b/>
                <w:sz w:val="16"/>
              </w:rPr>
            </w:pPr>
            <w:r>
              <w:rPr>
                <w:rFonts w:ascii="Cambria" w:hAnsi="Cambria"/>
                <w:b/>
                <w:w w:val="125"/>
                <w:sz w:val="16"/>
              </w:rPr>
              <w:t>Renglón</w:t>
            </w:r>
          </w:p>
        </w:tc>
        <w:tc>
          <w:tcPr>
            <w:tcW w:w="5386" w:type="dxa"/>
            <w:shd w:val="clear" w:color="auto" w:fill="BFBFBF"/>
          </w:tcPr>
          <w:p w:rsidR="00EE3B79" w:rsidRDefault="00EE3B79" w:rsidP="00EE3B79">
            <w:pPr>
              <w:pStyle w:val="TableParagraph"/>
              <w:spacing w:before="33"/>
              <w:ind w:right="2172"/>
              <w:jc w:val="center"/>
              <w:rPr>
                <w:rFonts w:ascii="Cambria" w:hAnsi="Cambria"/>
                <w:b/>
                <w:sz w:val="16"/>
              </w:rPr>
            </w:pPr>
            <w:r>
              <w:rPr>
                <w:rFonts w:ascii="Cambria" w:hAnsi="Cambria"/>
                <w:b/>
                <w:w w:val="120"/>
                <w:sz w:val="16"/>
              </w:rPr>
              <w:t>Descripción</w:t>
            </w:r>
          </w:p>
        </w:tc>
        <w:tc>
          <w:tcPr>
            <w:tcW w:w="1846" w:type="dxa"/>
            <w:shd w:val="clear" w:color="auto" w:fill="BFBFBF"/>
          </w:tcPr>
          <w:p w:rsidR="00EE3B79" w:rsidRDefault="00EE3B79" w:rsidP="00EE3B79">
            <w:pPr>
              <w:pStyle w:val="TableParagraph"/>
              <w:spacing w:before="33"/>
              <w:ind w:left="146"/>
              <w:jc w:val="center"/>
              <w:rPr>
                <w:rFonts w:ascii="Cambria"/>
                <w:b/>
                <w:sz w:val="16"/>
              </w:rPr>
            </w:pPr>
            <w:r>
              <w:rPr>
                <w:rFonts w:ascii="Cambria"/>
                <w:b/>
                <w:w w:val="120"/>
                <w:sz w:val="16"/>
              </w:rPr>
              <w:t>Unidad</w:t>
            </w:r>
            <w:r>
              <w:rPr>
                <w:rFonts w:ascii="Cambria"/>
                <w:b/>
                <w:spacing w:val="8"/>
                <w:w w:val="120"/>
                <w:sz w:val="16"/>
              </w:rPr>
              <w:t xml:space="preserve"> </w:t>
            </w:r>
            <w:r>
              <w:rPr>
                <w:rFonts w:ascii="Cambria"/>
                <w:b/>
                <w:w w:val="120"/>
                <w:sz w:val="16"/>
              </w:rPr>
              <w:t>de</w:t>
            </w:r>
            <w:r>
              <w:rPr>
                <w:rFonts w:ascii="Cambria"/>
                <w:b/>
                <w:spacing w:val="8"/>
                <w:w w:val="120"/>
                <w:sz w:val="16"/>
              </w:rPr>
              <w:t xml:space="preserve"> </w:t>
            </w:r>
            <w:r>
              <w:rPr>
                <w:rFonts w:ascii="Cambria"/>
                <w:b/>
                <w:w w:val="120"/>
                <w:sz w:val="16"/>
              </w:rPr>
              <w:t>medida</w:t>
            </w:r>
          </w:p>
        </w:tc>
        <w:tc>
          <w:tcPr>
            <w:tcW w:w="980" w:type="dxa"/>
            <w:shd w:val="clear" w:color="auto" w:fill="BFBFBF"/>
          </w:tcPr>
          <w:p w:rsidR="00EE3B79" w:rsidRDefault="00EE3B79" w:rsidP="00EE3B79">
            <w:pPr>
              <w:pStyle w:val="TableParagraph"/>
              <w:spacing w:before="33"/>
              <w:ind w:right="74"/>
              <w:jc w:val="center"/>
              <w:rPr>
                <w:rFonts w:ascii="Cambria"/>
                <w:b/>
                <w:sz w:val="16"/>
              </w:rPr>
            </w:pPr>
            <w:r>
              <w:rPr>
                <w:rFonts w:ascii="Cambria"/>
                <w:b/>
                <w:w w:val="125"/>
                <w:sz w:val="16"/>
              </w:rPr>
              <w:t>Cantidad</w:t>
            </w:r>
          </w:p>
        </w:tc>
      </w:tr>
      <w:tr w:rsidR="00EE3B79" w:rsidTr="00EE3B79">
        <w:trPr>
          <w:trHeight w:val="390"/>
        </w:trPr>
        <w:tc>
          <w:tcPr>
            <w:tcW w:w="988" w:type="dxa"/>
          </w:tcPr>
          <w:p w:rsidR="00EE3B79" w:rsidRDefault="00EE3B79" w:rsidP="00EE3B79">
            <w:pPr>
              <w:pStyle w:val="TableParagraph"/>
              <w:ind w:right="28"/>
              <w:jc w:val="right"/>
              <w:rPr>
                <w:sz w:val="16"/>
              </w:rPr>
            </w:pPr>
            <w:r>
              <w:rPr>
                <w:w w:val="148"/>
                <w:sz w:val="16"/>
              </w:rPr>
              <w:t>1</w:t>
            </w:r>
          </w:p>
        </w:tc>
        <w:tc>
          <w:tcPr>
            <w:tcW w:w="5386" w:type="dxa"/>
          </w:tcPr>
          <w:p w:rsidR="00EE3B79" w:rsidRDefault="00EE3B79" w:rsidP="00EE3B79">
            <w:pPr>
              <w:pStyle w:val="TableParagraph"/>
              <w:rPr>
                <w:sz w:val="16"/>
              </w:rPr>
            </w:pPr>
            <w:r>
              <w:rPr>
                <w:w w:val="115"/>
                <w:sz w:val="16"/>
              </w:rPr>
              <w:t>lentejón</w:t>
            </w:r>
            <w:r>
              <w:rPr>
                <w:spacing w:val="1"/>
                <w:w w:val="115"/>
                <w:sz w:val="16"/>
              </w:rPr>
              <w:t xml:space="preserve"> </w:t>
            </w:r>
            <w:r>
              <w:rPr>
                <w:w w:val="115"/>
                <w:sz w:val="16"/>
              </w:rPr>
              <w:t>seco</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10"/>
                <w:sz w:val="16"/>
              </w:rPr>
              <w:t>6300</w:t>
            </w:r>
          </w:p>
        </w:tc>
      </w:tr>
      <w:tr w:rsidR="00EE3B79" w:rsidTr="00EE3B79">
        <w:trPr>
          <w:trHeight w:val="390"/>
        </w:trPr>
        <w:tc>
          <w:tcPr>
            <w:tcW w:w="988" w:type="dxa"/>
          </w:tcPr>
          <w:p w:rsidR="00EE3B79" w:rsidRDefault="00EE3B79" w:rsidP="00EE3B79">
            <w:pPr>
              <w:pStyle w:val="TableParagraph"/>
              <w:ind w:right="28"/>
              <w:jc w:val="right"/>
              <w:rPr>
                <w:sz w:val="16"/>
              </w:rPr>
            </w:pPr>
            <w:r>
              <w:rPr>
                <w:w w:val="113"/>
                <w:sz w:val="16"/>
              </w:rPr>
              <w:t>2</w:t>
            </w:r>
          </w:p>
        </w:tc>
        <w:tc>
          <w:tcPr>
            <w:tcW w:w="5386" w:type="dxa"/>
          </w:tcPr>
          <w:p w:rsidR="00EE3B79" w:rsidRDefault="00EE3B79" w:rsidP="00EE3B79">
            <w:pPr>
              <w:pStyle w:val="TableParagraph"/>
              <w:rPr>
                <w:sz w:val="16"/>
              </w:rPr>
            </w:pPr>
            <w:r>
              <w:rPr>
                <w:w w:val="115"/>
                <w:sz w:val="16"/>
              </w:rPr>
              <w:t>espinaca</w:t>
            </w:r>
            <w:r>
              <w:rPr>
                <w:spacing w:val="4"/>
                <w:w w:val="115"/>
                <w:sz w:val="16"/>
              </w:rPr>
              <w:t xml:space="preserve"> </w:t>
            </w:r>
            <w:r>
              <w:rPr>
                <w:w w:val="115"/>
                <w:sz w:val="16"/>
              </w:rPr>
              <w:t>en</w:t>
            </w:r>
            <w:r>
              <w:rPr>
                <w:spacing w:val="4"/>
                <w:w w:val="115"/>
                <w:sz w:val="16"/>
              </w:rPr>
              <w:t xml:space="preserve"> </w:t>
            </w:r>
            <w:r>
              <w:rPr>
                <w:w w:val="115"/>
                <w:sz w:val="16"/>
              </w:rPr>
              <w:t>escamas</w:t>
            </w:r>
            <w:r>
              <w:rPr>
                <w:spacing w:val="5"/>
                <w:w w:val="115"/>
                <w:sz w:val="16"/>
              </w:rPr>
              <w:t xml:space="preserve"> </w:t>
            </w:r>
            <w:r>
              <w:rPr>
                <w:w w:val="115"/>
                <w:sz w:val="16"/>
              </w:rPr>
              <w:t>deshidratada</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20"/>
                <w:sz w:val="16"/>
              </w:rPr>
              <w:t>120</w:t>
            </w:r>
          </w:p>
        </w:tc>
      </w:tr>
      <w:tr w:rsidR="00EE3B79" w:rsidTr="00EE3B79">
        <w:trPr>
          <w:trHeight w:val="390"/>
        </w:trPr>
        <w:tc>
          <w:tcPr>
            <w:tcW w:w="988" w:type="dxa"/>
          </w:tcPr>
          <w:p w:rsidR="00EE3B79" w:rsidRDefault="00EE3B79" w:rsidP="00EE3B79">
            <w:pPr>
              <w:pStyle w:val="TableParagraph"/>
              <w:ind w:right="28"/>
              <w:jc w:val="right"/>
              <w:rPr>
                <w:sz w:val="16"/>
              </w:rPr>
            </w:pPr>
            <w:r>
              <w:rPr>
                <w:w w:val="115"/>
                <w:sz w:val="16"/>
              </w:rPr>
              <w:t>3</w:t>
            </w:r>
          </w:p>
        </w:tc>
        <w:tc>
          <w:tcPr>
            <w:tcW w:w="5386" w:type="dxa"/>
          </w:tcPr>
          <w:p w:rsidR="00EE3B79" w:rsidRDefault="00EE3B79" w:rsidP="00EE3B79">
            <w:pPr>
              <w:pStyle w:val="TableParagraph"/>
              <w:rPr>
                <w:sz w:val="16"/>
              </w:rPr>
            </w:pPr>
            <w:r>
              <w:rPr>
                <w:w w:val="115"/>
                <w:sz w:val="16"/>
              </w:rPr>
              <w:t>ajo</w:t>
            </w:r>
            <w:r>
              <w:rPr>
                <w:spacing w:val="1"/>
                <w:w w:val="115"/>
                <w:sz w:val="16"/>
              </w:rPr>
              <w:t xml:space="preserve"> </w:t>
            </w:r>
            <w:r>
              <w:rPr>
                <w:w w:val="115"/>
                <w:sz w:val="16"/>
              </w:rPr>
              <w:t>en</w:t>
            </w:r>
            <w:r>
              <w:rPr>
                <w:spacing w:val="1"/>
                <w:w w:val="115"/>
                <w:sz w:val="16"/>
              </w:rPr>
              <w:t xml:space="preserve"> </w:t>
            </w:r>
            <w:r>
              <w:rPr>
                <w:w w:val="115"/>
                <w:sz w:val="16"/>
              </w:rPr>
              <w:t>escamas deshidratado</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05"/>
                <w:sz w:val="16"/>
              </w:rPr>
              <w:t>300</w:t>
            </w:r>
          </w:p>
        </w:tc>
      </w:tr>
      <w:tr w:rsidR="00EE3B79" w:rsidTr="00EE3B79">
        <w:trPr>
          <w:trHeight w:val="390"/>
        </w:trPr>
        <w:tc>
          <w:tcPr>
            <w:tcW w:w="988" w:type="dxa"/>
          </w:tcPr>
          <w:p w:rsidR="00EE3B79" w:rsidRDefault="00EE3B79" w:rsidP="00EE3B79">
            <w:pPr>
              <w:pStyle w:val="TableParagraph"/>
              <w:ind w:right="28"/>
              <w:jc w:val="right"/>
              <w:rPr>
                <w:sz w:val="16"/>
              </w:rPr>
            </w:pPr>
            <w:r>
              <w:rPr>
                <w:w w:val="112"/>
                <w:sz w:val="16"/>
              </w:rPr>
              <w:t>4</w:t>
            </w:r>
          </w:p>
        </w:tc>
        <w:tc>
          <w:tcPr>
            <w:tcW w:w="5386" w:type="dxa"/>
          </w:tcPr>
          <w:p w:rsidR="00EE3B79" w:rsidRDefault="00EE3B79" w:rsidP="00EE3B79">
            <w:pPr>
              <w:pStyle w:val="TableParagraph"/>
              <w:rPr>
                <w:sz w:val="16"/>
              </w:rPr>
            </w:pPr>
            <w:r>
              <w:rPr>
                <w:w w:val="115"/>
                <w:sz w:val="16"/>
              </w:rPr>
              <w:t>perejil</w:t>
            </w:r>
            <w:r>
              <w:rPr>
                <w:spacing w:val="-4"/>
                <w:w w:val="115"/>
                <w:sz w:val="16"/>
              </w:rPr>
              <w:t xml:space="preserve"> </w:t>
            </w:r>
            <w:r>
              <w:rPr>
                <w:w w:val="115"/>
                <w:sz w:val="16"/>
              </w:rPr>
              <w:t>deshidratado</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05"/>
                <w:sz w:val="16"/>
              </w:rPr>
              <w:t>300</w:t>
            </w:r>
          </w:p>
        </w:tc>
      </w:tr>
      <w:tr w:rsidR="00EE3B79" w:rsidTr="00EE3B79">
        <w:trPr>
          <w:trHeight w:val="390"/>
        </w:trPr>
        <w:tc>
          <w:tcPr>
            <w:tcW w:w="988" w:type="dxa"/>
          </w:tcPr>
          <w:p w:rsidR="00EE3B79" w:rsidRDefault="00EE3B79" w:rsidP="00EE3B79">
            <w:pPr>
              <w:pStyle w:val="TableParagraph"/>
              <w:ind w:right="28"/>
              <w:jc w:val="right"/>
              <w:rPr>
                <w:sz w:val="16"/>
              </w:rPr>
            </w:pPr>
            <w:r>
              <w:rPr>
                <w:w w:val="120"/>
                <w:sz w:val="16"/>
              </w:rPr>
              <w:t>5</w:t>
            </w:r>
          </w:p>
        </w:tc>
        <w:tc>
          <w:tcPr>
            <w:tcW w:w="5386" w:type="dxa"/>
          </w:tcPr>
          <w:p w:rsidR="00EE3B79" w:rsidRDefault="00EE3B79" w:rsidP="00EE3B79">
            <w:pPr>
              <w:pStyle w:val="TableParagraph"/>
              <w:rPr>
                <w:sz w:val="16"/>
              </w:rPr>
            </w:pPr>
            <w:r>
              <w:rPr>
                <w:w w:val="115"/>
                <w:sz w:val="16"/>
              </w:rPr>
              <w:t>arroz</w:t>
            </w:r>
            <w:r>
              <w:rPr>
                <w:spacing w:val="2"/>
                <w:w w:val="115"/>
                <w:sz w:val="16"/>
              </w:rPr>
              <w:t xml:space="preserve"> </w:t>
            </w:r>
            <w:r>
              <w:rPr>
                <w:w w:val="115"/>
                <w:sz w:val="16"/>
              </w:rPr>
              <w:t>largo</w:t>
            </w:r>
            <w:r>
              <w:rPr>
                <w:spacing w:val="2"/>
                <w:w w:val="115"/>
                <w:sz w:val="16"/>
              </w:rPr>
              <w:t xml:space="preserve"> </w:t>
            </w:r>
            <w:r>
              <w:rPr>
                <w:w w:val="115"/>
                <w:sz w:val="16"/>
              </w:rPr>
              <w:t>fino</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15"/>
                <w:sz w:val="16"/>
              </w:rPr>
              <w:t>5100</w:t>
            </w:r>
          </w:p>
        </w:tc>
      </w:tr>
      <w:tr w:rsidR="00EE3B79" w:rsidTr="00EE3B79">
        <w:trPr>
          <w:trHeight w:val="390"/>
        </w:trPr>
        <w:tc>
          <w:tcPr>
            <w:tcW w:w="988" w:type="dxa"/>
          </w:tcPr>
          <w:p w:rsidR="00EE3B79" w:rsidRDefault="00EE3B79" w:rsidP="00EE3B79">
            <w:pPr>
              <w:pStyle w:val="TableParagraph"/>
              <w:ind w:right="28"/>
              <w:jc w:val="right"/>
              <w:rPr>
                <w:sz w:val="16"/>
              </w:rPr>
            </w:pPr>
            <w:r>
              <w:rPr>
                <w:w w:val="112"/>
                <w:sz w:val="16"/>
              </w:rPr>
              <w:t>6</w:t>
            </w:r>
          </w:p>
        </w:tc>
        <w:tc>
          <w:tcPr>
            <w:tcW w:w="5386" w:type="dxa"/>
          </w:tcPr>
          <w:p w:rsidR="00EE3B79" w:rsidRDefault="00EE3B79" w:rsidP="00EE3B79">
            <w:pPr>
              <w:pStyle w:val="TableParagraph"/>
              <w:rPr>
                <w:sz w:val="16"/>
              </w:rPr>
            </w:pPr>
            <w:r>
              <w:rPr>
                <w:w w:val="115"/>
                <w:sz w:val="16"/>
              </w:rPr>
              <w:t>pimentón</w:t>
            </w:r>
            <w:r>
              <w:rPr>
                <w:spacing w:val="-8"/>
                <w:w w:val="115"/>
                <w:sz w:val="16"/>
              </w:rPr>
              <w:t xml:space="preserve"> </w:t>
            </w:r>
            <w:r>
              <w:rPr>
                <w:w w:val="115"/>
                <w:sz w:val="16"/>
              </w:rPr>
              <w:t>rojo</w:t>
            </w:r>
            <w:r>
              <w:rPr>
                <w:spacing w:val="-8"/>
                <w:w w:val="115"/>
                <w:sz w:val="16"/>
              </w:rPr>
              <w:t xml:space="preserve"> </w:t>
            </w:r>
            <w:r>
              <w:rPr>
                <w:w w:val="115"/>
                <w:sz w:val="16"/>
              </w:rPr>
              <w:t>en</w:t>
            </w:r>
            <w:r>
              <w:rPr>
                <w:spacing w:val="-9"/>
                <w:w w:val="115"/>
                <w:sz w:val="16"/>
              </w:rPr>
              <w:t xml:space="preserve"> </w:t>
            </w:r>
            <w:r>
              <w:rPr>
                <w:w w:val="115"/>
                <w:sz w:val="16"/>
              </w:rPr>
              <w:t>polvo</w:t>
            </w:r>
            <w:r>
              <w:rPr>
                <w:spacing w:val="-8"/>
                <w:w w:val="115"/>
                <w:sz w:val="16"/>
              </w:rPr>
              <w:t xml:space="preserve"> </w:t>
            </w:r>
            <w:r>
              <w:rPr>
                <w:w w:val="115"/>
                <w:sz w:val="16"/>
              </w:rPr>
              <w:t>deshidratado</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20"/>
                <w:sz w:val="16"/>
              </w:rPr>
              <w:t>150</w:t>
            </w:r>
          </w:p>
        </w:tc>
      </w:tr>
      <w:tr w:rsidR="00EE3B79" w:rsidTr="00EE3B79">
        <w:trPr>
          <w:trHeight w:val="390"/>
        </w:trPr>
        <w:tc>
          <w:tcPr>
            <w:tcW w:w="988" w:type="dxa"/>
          </w:tcPr>
          <w:p w:rsidR="00EE3B79" w:rsidRDefault="00EE3B79" w:rsidP="00EE3B79">
            <w:pPr>
              <w:pStyle w:val="TableParagraph"/>
              <w:ind w:right="28"/>
              <w:jc w:val="right"/>
              <w:rPr>
                <w:sz w:val="16"/>
              </w:rPr>
            </w:pPr>
            <w:r>
              <w:rPr>
                <w:w w:val="126"/>
                <w:sz w:val="16"/>
              </w:rPr>
              <w:t>7</w:t>
            </w:r>
          </w:p>
        </w:tc>
        <w:tc>
          <w:tcPr>
            <w:tcW w:w="5386" w:type="dxa"/>
          </w:tcPr>
          <w:p w:rsidR="00EE3B79" w:rsidRDefault="00EE3B79" w:rsidP="00EE3B79">
            <w:pPr>
              <w:pStyle w:val="TableParagraph"/>
              <w:rPr>
                <w:sz w:val="16"/>
              </w:rPr>
            </w:pPr>
            <w:r>
              <w:rPr>
                <w:w w:val="115"/>
                <w:sz w:val="16"/>
              </w:rPr>
              <w:t>cúrcuma</w:t>
            </w:r>
            <w:r>
              <w:rPr>
                <w:spacing w:val="-2"/>
                <w:w w:val="115"/>
                <w:sz w:val="16"/>
              </w:rPr>
              <w:t xml:space="preserve"> </w:t>
            </w:r>
            <w:r>
              <w:rPr>
                <w:w w:val="115"/>
                <w:sz w:val="16"/>
              </w:rPr>
              <w:t>en</w:t>
            </w:r>
            <w:r>
              <w:rPr>
                <w:spacing w:val="-2"/>
                <w:w w:val="115"/>
                <w:sz w:val="16"/>
              </w:rPr>
              <w:t xml:space="preserve"> </w:t>
            </w:r>
            <w:r>
              <w:rPr>
                <w:w w:val="115"/>
                <w:sz w:val="16"/>
              </w:rPr>
              <w:t>polvo</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8"/>
              <w:jc w:val="right"/>
              <w:rPr>
                <w:sz w:val="16"/>
              </w:rPr>
            </w:pPr>
            <w:r>
              <w:rPr>
                <w:w w:val="110"/>
                <w:sz w:val="16"/>
              </w:rPr>
              <w:t>50</w:t>
            </w:r>
          </w:p>
        </w:tc>
      </w:tr>
      <w:tr w:rsidR="00EE3B79" w:rsidTr="00EE3B79">
        <w:trPr>
          <w:trHeight w:val="390"/>
        </w:trPr>
        <w:tc>
          <w:tcPr>
            <w:tcW w:w="988" w:type="dxa"/>
          </w:tcPr>
          <w:p w:rsidR="00EE3B79" w:rsidRDefault="00EE3B79" w:rsidP="00EE3B79">
            <w:pPr>
              <w:pStyle w:val="TableParagraph"/>
              <w:ind w:right="28"/>
              <w:jc w:val="right"/>
              <w:rPr>
                <w:sz w:val="16"/>
              </w:rPr>
            </w:pPr>
            <w:r>
              <w:rPr>
                <w:w w:val="106"/>
                <w:sz w:val="16"/>
              </w:rPr>
              <w:t>8</w:t>
            </w:r>
          </w:p>
        </w:tc>
        <w:tc>
          <w:tcPr>
            <w:tcW w:w="5386" w:type="dxa"/>
          </w:tcPr>
          <w:p w:rsidR="00EE3B79" w:rsidRDefault="00EE3B79" w:rsidP="00EE3B79">
            <w:pPr>
              <w:pStyle w:val="TableParagraph"/>
              <w:rPr>
                <w:sz w:val="16"/>
              </w:rPr>
            </w:pPr>
            <w:r>
              <w:rPr>
                <w:w w:val="115"/>
                <w:sz w:val="16"/>
              </w:rPr>
              <w:t>arveja</w:t>
            </w:r>
            <w:r>
              <w:rPr>
                <w:spacing w:val="8"/>
                <w:w w:val="115"/>
                <w:sz w:val="16"/>
              </w:rPr>
              <w:t xml:space="preserve"> </w:t>
            </w:r>
            <w:r>
              <w:rPr>
                <w:w w:val="115"/>
                <w:sz w:val="16"/>
              </w:rPr>
              <w:t>partida</w:t>
            </w:r>
            <w:r>
              <w:rPr>
                <w:spacing w:val="9"/>
                <w:w w:val="115"/>
                <w:sz w:val="16"/>
              </w:rPr>
              <w:t xml:space="preserve"> </w:t>
            </w:r>
            <w:r>
              <w:rPr>
                <w:w w:val="115"/>
                <w:sz w:val="16"/>
              </w:rPr>
              <w:t>seca</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10"/>
                <w:sz w:val="16"/>
              </w:rPr>
              <w:t>3200</w:t>
            </w:r>
          </w:p>
        </w:tc>
      </w:tr>
      <w:tr w:rsidR="00EE3B79" w:rsidTr="00EE3B79">
        <w:trPr>
          <w:trHeight w:val="390"/>
        </w:trPr>
        <w:tc>
          <w:tcPr>
            <w:tcW w:w="988" w:type="dxa"/>
          </w:tcPr>
          <w:p w:rsidR="00EE3B79" w:rsidRDefault="00EE3B79" w:rsidP="00EE3B79">
            <w:pPr>
              <w:pStyle w:val="TableParagraph"/>
              <w:ind w:right="28"/>
              <w:jc w:val="right"/>
              <w:rPr>
                <w:sz w:val="16"/>
              </w:rPr>
            </w:pPr>
            <w:r>
              <w:rPr>
                <w:w w:val="112"/>
                <w:sz w:val="16"/>
              </w:rPr>
              <w:t>9</w:t>
            </w:r>
          </w:p>
        </w:tc>
        <w:tc>
          <w:tcPr>
            <w:tcW w:w="5386" w:type="dxa"/>
          </w:tcPr>
          <w:p w:rsidR="00EE3B79" w:rsidRDefault="00EE3B79" w:rsidP="00EE3B79">
            <w:pPr>
              <w:pStyle w:val="TableParagraph"/>
              <w:rPr>
                <w:sz w:val="16"/>
              </w:rPr>
            </w:pPr>
            <w:r>
              <w:rPr>
                <w:w w:val="115"/>
                <w:sz w:val="16"/>
              </w:rPr>
              <w:t>papa</w:t>
            </w:r>
            <w:r>
              <w:rPr>
                <w:spacing w:val="3"/>
                <w:w w:val="115"/>
                <w:sz w:val="16"/>
              </w:rPr>
              <w:t xml:space="preserve"> </w:t>
            </w:r>
            <w:r>
              <w:rPr>
                <w:w w:val="115"/>
                <w:sz w:val="16"/>
              </w:rPr>
              <w:t>deshidratada</w:t>
            </w:r>
            <w:r>
              <w:rPr>
                <w:spacing w:val="4"/>
                <w:w w:val="115"/>
                <w:sz w:val="16"/>
              </w:rPr>
              <w:t xml:space="preserve"> </w:t>
            </w:r>
            <w:r>
              <w:rPr>
                <w:w w:val="115"/>
                <w:sz w:val="16"/>
              </w:rPr>
              <w:t>en</w:t>
            </w:r>
            <w:r>
              <w:rPr>
                <w:spacing w:val="2"/>
                <w:w w:val="115"/>
                <w:sz w:val="16"/>
              </w:rPr>
              <w:t xml:space="preserve"> </w:t>
            </w:r>
            <w:r>
              <w:rPr>
                <w:w w:val="115"/>
                <w:sz w:val="16"/>
              </w:rPr>
              <w:t>cubos</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10"/>
                <w:sz w:val="16"/>
              </w:rPr>
              <w:t>2700</w:t>
            </w:r>
          </w:p>
        </w:tc>
      </w:tr>
      <w:tr w:rsidR="00EE3B79" w:rsidTr="00EE3B79">
        <w:trPr>
          <w:trHeight w:val="390"/>
        </w:trPr>
        <w:tc>
          <w:tcPr>
            <w:tcW w:w="988" w:type="dxa"/>
          </w:tcPr>
          <w:p w:rsidR="00EE3B79" w:rsidRDefault="00EE3B79" w:rsidP="00EE3B79">
            <w:pPr>
              <w:pStyle w:val="TableParagraph"/>
              <w:ind w:right="28"/>
              <w:jc w:val="right"/>
              <w:rPr>
                <w:sz w:val="16"/>
              </w:rPr>
            </w:pPr>
            <w:r>
              <w:rPr>
                <w:w w:val="120"/>
                <w:sz w:val="16"/>
              </w:rPr>
              <w:t>10</w:t>
            </w:r>
          </w:p>
        </w:tc>
        <w:tc>
          <w:tcPr>
            <w:tcW w:w="5386" w:type="dxa"/>
          </w:tcPr>
          <w:p w:rsidR="00EE3B79" w:rsidRDefault="00EE3B79" w:rsidP="00EE3B79">
            <w:pPr>
              <w:pStyle w:val="TableParagraph"/>
              <w:rPr>
                <w:sz w:val="16"/>
              </w:rPr>
            </w:pPr>
            <w:r>
              <w:rPr>
                <w:w w:val="115"/>
                <w:sz w:val="16"/>
              </w:rPr>
              <w:t>cebolla</w:t>
            </w:r>
            <w:r>
              <w:rPr>
                <w:spacing w:val="6"/>
                <w:w w:val="115"/>
                <w:sz w:val="16"/>
              </w:rPr>
              <w:t xml:space="preserve"> </w:t>
            </w:r>
            <w:r>
              <w:rPr>
                <w:w w:val="115"/>
                <w:sz w:val="16"/>
              </w:rPr>
              <w:t>deshidratada</w:t>
            </w:r>
            <w:r>
              <w:rPr>
                <w:spacing w:val="6"/>
                <w:w w:val="115"/>
                <w:sz w:val="16"/>
              </w:rPr>
              <w:t xml:space="preserve"> </w:t>
            </w:r>
            <w:r>
              <w:rPr>
                <w:w w:val="115"/>
                <w:sz w:val="16"/>
              </w:rPr>
              <w:t>cortada</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05"/>
                <w:sz w:val="16"/>
              </w:rPr>
              <w:t>2000</w:t>
            </w:r>
          </w:p>
        </w:tc>
      </w:tr>
      <w:tr w:rsidR="00EE3B79" w:rsidTr="00EE3B79">
        <w:trPr>
          <w:trHeight w:val="390"/>
        </w:trPr>
        <w:tc>
          <w:tcPr>
            <w:tcW w:w="988" w:type="dxa"/>
          </w:tcPr>
          <w:p w:rsidR="00EE3B79" w:rsidRDefault="00EE3B79" w:rsidP="00EE3B79">
            <w:pPr>
              <w:pStyle w:val="TableParagraph"/>
              <w:ind w:right="28"/>
              <w:jc w:val="right"/>
              <w:rPr>
                <w:sz w:val="16"/>
              </w:rPr>
            </w:pPr>
            <w:r>
              <w:rPr>
                <w:w w:val="150"/>
                <w:sz w:val="16"/>
              </w:rPr>
              <w:t>11</w:t>
            </w:r>
          </w:p>
        </w:tc>
        <w:tc>
          <w:tcPr>
            <w:tcW w:w="5386" w:type="dxa"/>
          </w:tcPr>
          <w:p w:rsidR="00EE3B79" w:rsidRDefault="00EE3B79" w:rsidP="00EE3B79">
            <w:pPr>
              <w:pStyle w:val="TableParagraph"/>
              <w:rPr>
                <w:sz w:val="16"/>
              </w:rPr>
            </w:pPr>
            <w:r>
              <w:rPr>
                <w:w w:val="115"/>
                <w:sz w:val="16"/>
              </w:rPr>
              <w:t>tomate</w:t>
            </w:r>
            <w:r>
              <w:rPr>
                <w:spacing w:val="-5"/>
                <w:w w:val="115"/>
                <w:sz w:val="16"/>
              </w:rPr>
              <w:t xml:space="preserve"> </w:t>
            </w:r>
            <w:r>
              <w:rPr>
                <w:w w:val="115"/>
                <w:sz w:val="16"/>
              </w:rPr>
              <w:t>en</w:t>
            </w:r>
            <w:r>
              <w:rPr>
                <w:spacing w:val="-5"/>
                <w:w w:val="115"/>
                <w:sz w:val="16"/>
              </w:rPr>
              <w:t xml:space="preserve"> </w:t>
            </w:r>
            <w:r>
              <w:rPr>
                <w:w w:val="115"/>
                <w:sz w:val="16"/>
              </w:rPr>
              <w:t>polvo</w:t>
            </w:r>
            <w:r>
              <w:rPr>
                <w:spacing w:val="-3"/>
                <w:w w:val="115"/>
                <w:sz w:val="16"/>
              </w:rPr>
              <w:t xml:space="preserve"> </w:t>
            </w:r>
            <w:r>
              <w:rPr>
                <w:w w:val="115"/>
                <w:sz w:val="16"/>
              </w:rPr>
              <w:t>deshidratado</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15"/>
                <w:sz w:val="16"/>
              </w:rPr>
              <w:t>3010</w:t>
            </w:r>
          </w:p>
        </w:tc>
      </w:tr>
      <w:tr w:rsidR="00EE3B79" w:rsidTr="00EE3B79">
        <w:trPr>
          <w:trHeight w:val="390"/>
        </w:trPr>
        <w:tc>
          <w:tcPr>
            <w:tcW w:w="988" w:type="dxa"/>
          </w:tcPr>
          <w:p w:rsidR="00EE3B79" w:rsidRDefault="00EE3B79" w:rsidP="00EE3B79">
            <w:pPr>
              <w:pStyle w:val="TableParagraph"/>
              <w:ind w:right="28"/>
              <w:jc w:val="right"/>
              <w:rPr>
                <w:sz w:val="16"/>
              </w:rPr>
            </w:pPr>
            <w:r>
              <w:rPr>
                <w:w w:val="130"/>
                <w:sz w:val="16"/>
              </w:rPr>
              <w:t>12</w:t>
            </w:r>
          </w:p>
        </w:tc>
        <w:tc>
          <w:tcPr>
            <w:tcW w:w="5386" w:type="dxa"/>
          </w:tcPr>
          <w:p w:rsidR="00EE3B79" w:rsidRDefault="00EE3B79" w:rsidP="00EE3B79">
            <w:pPr>
              <w:pStyle w:val="TableParagraph"/>
              <w:rPr>
                <w:sz w:val="16"/>
              </w:rPr>
            </w:pPr>
            <w:r>
              <w:rPr>
                <w:w w:val="115"/>
                <w:sz w:val="16"/>
              </w:rPr>
              <w:t>zapallo deshidratado</w:t>
            </w:r>
            <w:r>
              <w:rPr>
                <w:spacing w:val="1"/>
                <w:w w:val="115"/>
                <w:sz w:val="16"/>
              </w:rPr>
              <w:t xml:space="preserve"> </w:t>
            </w:r>
            <w:r>
              <w:rPr>
                <w:w w:val="115"/>
                <w:sz w:val="16"/>
              </w:rPr>
              <w:t>en cubos</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10"/>
                <w:sz w:val="16"/>
              </w:rPr>
              <w:t>2200</w:t>
            </w:r>
          </w:p>
        </w:tc>
      </w:tr>
      <w:tr w:rsidR="00EE3B79" w:rsidTr="00EE3B79">
        <w:trPr>
          <w:trHeight w:val="390"/>
        </w:trPr>
        <w:tc>
          <w:tcPr>
            <w:tcW w:w="988" w:type="dxa"/>
          </w:tcPr>
          <w:p w:rsidR="00EE3B79" w:rsidRDefault="00EE3B79" w:rsidP="00EE3B79">
            <w:pPr>
              <w:pStyle w:val="TableParagraph"/>
              <w:ind w:right="28"/>
              <w:jc w:val="right"/>
              <w:rPr>
                <w:sz w:val="16"/>
              </w:rPr>
            </w:pPr>
            <w:r>
              <w:rPr>
                <w:w w:val="130"/>
                <w:sz w:val="16"/>
              </w:rPr>
              <w:t>13</w:t>
            </w:r>
          </w:p>
        </w:tc>
        <w:tc>
          <w:tcPr>
            <w:tcW w:w="5386" w:type="dxa"/>
          </w:tcPr>
          <w:p w:rsidR="00EE3B79" w:rsidRDefault="00EE3B79" w:rsidP="00EE3B79">
            <w:pPr>
              <w:pStyle w:val="TableParagraph"/>
              <w:rPr>
                <w:sz w:val="16"/>
              </w:rPr>
            </w:pPr>
            <w:r>
              <w:rPr>
                <w:w w:val="115"/>
                <w:sz w:val="16"/>
              </w:rPr>
              <w:t>zanahoria deshidratada</w:t>
            </w:r>
            <w:r>
              <w:rPr>
                <w:spacing w:val="1"/>
                <w:w w:val="115"/>
                <w:sz w:val="16"/>
              </w:rPr>
              <w:t xml:space="preserve"> </w:t>
            </w:r>
            <w:r>
              <w:rPr>
                <w:w w:val="115"/>
                <w:sz w:val="16"/>
              </w:rPr>
              <w:t>en</w:t>
            </w:r>
            <w:r>
              <w:rPr>
                <w:spacing w:val="1"/>
                <w:w w:val="115"/>
                <w:sz w:val="16"/>
              </w:rPr>
              <w:t xml:space="preserve"> </w:t>
            </w:r>
            <w:r>
              <w:rPr>
                <w:w w:val="115"/>
                <w:sz w:val="16"/>
              </w:rPr>
              <w:t>cubos</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10"/>
                <w:sz w:val="16"/>
              </w:rPr>
              <w:t>2200</w:t>
            </w:r>
          </w:p>
        </w:tc>
      </w:tr>
      <w:tr w:rsidR="00EE3B79" w:rsidTr="00EE3B79">
        <w:trPr>
          <w:trHeight w:val="390"/>
        </w:trPr>
        <w:tc>
          <w:tcPr>
            <w:tcW w:w="988" w:type="dxa"/>
          </w:tcPr>
          <w:p w:rsidR="00EE3B79" w:rsidRDefault="00EE3B79" w:rsidP="00EE3B79">
            <w:pPr>
              <w:pStyle w:val="TableParagraph"/>
              <w:ind w:right="28"/>
              <w:jc w:val="right"/>
              <w:rPr>
                <w:sz w:val="16"/>
              </w:rPr>
            </w:pPr>
            <w:r>
              <w:rPr>
                <w:w w:val="130"/>
                <w:sz w:val="16"/>
              </w:rPr>
              <w:t>14</w:t>
            </w:r>
          </w:p>
        </w:tc>
        <w:tc>
          <w:tcPr>
            <w:tcW w:w="5386" w:type="dxa"/>
          </w:tcPr>
          <w:p w:rsidR="00EE3B79" w:rsidRDefault="00EE3B79" w:rsidP="00EE3B79">
            <w:pPr>
              <w:pStyle w:val="TableParagraph"/>
              <w:rPr>
                <w:sz w:val="16"/>
              </w:rPr>
            </w:pPr>
            <w:r>
              <w:rPr>
                <w:w w:val="115"/>
                <w:sz w:val="16"/>
              </w:rPr>
              <w:t>puerro</w:t>
            </w:r>
            <w:r>
              <w:rPr>
                <w:spacing w:val="2"/>
                <w:w w:val="115"/>
                <w:sz w:val="16"/>
              </w:rPr>
              <w:t xml:space="preserve"> </w:t>
            </w:r>
            <w:r>
              <w:rPr>
                <w:w w:val="115"/>
                <w:sz w:val="16"/>
              </w:rPr>
              <w:t>en</w:t>
            </w:r>
            <w:r>
              <w:rPr>
                <w:spacing w:val="1"/>
                <w:w w:val="115"/>
                <w:sz w:val="16"/>
              </w:rPr>
              <w:t xml:space="preserve"> </w:t>
            </w:r>
            <w:r>
              <w:rPr>
                <w:w w:val="115"/>
                <w:sz w:val="16"/>
              </w:rPr>
              <w:t>escamas</w:t>
            </w:r>
            <w:r>
              <w:rPr>
                <w:spacing w:val="1"/>
                <w:w w:val="115"/>
                <w:sz w:val="16"/>
              </w:rPr>
              <w:t xml:space="preserve"> </w:t>
            </w:r>
            <w:r>
              <w:rPr>
                <w:w w:val="115"/>
                <w:sz w:val="16"/>
              </w:rPr>
              <w:t>deshidratado</w:t>
            </w:r>
          </w:p>
        </w:tc>
        <w:tc>
          <w:tcPr>
            <w:tcW w:w="1846" w:type="dxa"/>
          </w:tcPr>
          <w:p w:rsidR="00EE3B79" w:rsidRDefault="00EE3B79" w:rsidP="00EE3B79">
            <w:pPr>
              <w:pStyle w:val="TableParagraph"/>
              <w:rPr>
                <w:sz w:val="16"/>
              </w:rPr>
            </w:pPr>
            <w:r>
              <w:rPr>
                <w:w w:val="110"/>
                <w:sz w:val="16"/>
              </w:rPr>
              <w:t>KILO</w:t>
            </w:r>
            <w:r w:rsidR="00254221">
              <w:rPr>
                <w:w w:val="110"/>
                <w:sz w:val="16"/>
              </w:rPr>
              <w:t>S</w:t>
            </w:r>
          </w:p>
        </w:tc>
        <w:tc>
          <w:tcPr>
            <w:tcW w:w="980" w:type="dxa"/>
          </w:tcPr>
          <w:p w:rsidR="00EE3B79" w:rsidRDefault="00EE3B79" w:rsidP="00EE3B79">
            <w:pPr>
              <w:pStyle w:val="TableParagraph"/>
              <w:ind w:right="27"/>
              <w:jc w:val="right"/>
              <w:rPr>
                <w:sz w:val="16"/>
              </w:rPr>
            </w:pPr>
            <w:r>
              <w:rPr>
                <w:w w:val="110"/>
                <w:sz w:val="16"/>
              </w:rPr>
              <w:t>700</w:t>
            </w:r>
          </w:p>
        </w:tc>
      </w:tr>
      <w:tr w:rsidR="00EE3B79" w:rsidTr="00EE3B79">
        <w:trPr>
          <w:trHeight w:val="390"/>
        </w:trPr>
        <w:tc>
          <w:tcPr>
            <w:tcW w:w="988" w:type="dxa"/>
          </w:tcPr>
          <w:p w:rsidR="00EE3B79" w:rsidRDefault="00EE3B79" w:rsidP="00EE3B79">
            <w:pPr>
              <w:pStyle w:val="TableParagraph"/>
              <w:ind w:right="28"/>
              <w:jc w:val="right"/>
              <w:rPr>
                <w:sz w:val="16"/>
              </w:rPr>
            </w:pPr>
            <w:r>
              <w:rPr>
                <w:w w:val="135"/>
                <w:sz w:val="16"/>
              </w:rPr>
              <w:t>15</w:t>
            </w:r>
          </w:p>
        </w:tc>
        <w:tc>
          <w:tcPr>
            <w:tcW w:w="5386" w:type="dxa"/>
          </w:tcPr>
          <w:p w:rsidR="00EE3B79" w:rsidRDefault="00EE3B79" w:rsidP="00EE3B79">
            <w:pPr>
              <w:pStyle w:val="TableParagraph"/>
              <w:rPr>
                <w:sz w:val="16"/>
              </w:rPr>
            </w:pPr>
            <w:r>
              <w:rPr>
                <w:w w:val="115"/>
                <w:sz w:val="16"/>
              </w:rPr>
              <w:t>aceite</w:t>
            </w:r>
            <w:r>
              <w:rPr>
                <w:spacing w:val="6"/>
                <w:w w:val="115"/>
                <w:sz w:val="16"/>
              </w:rPr>
              <w:t xml:space="preserve"> </w:t>
            </w:r>
            <w:r>
              <w:rPr>
                <w:w w:val="115"/>
                <w:sz w:val="16"/>
              </w:rPr>
              <w:t>de</w:t>
            </w:r>
            <w:r>
              <w:rPr>
                <w:spacing w:val="7"/>
                <w:w w:val="115"/>
                <w:sz w:val="16"/>
              </w:rPr>
              <w:t xml:space="preserve"> </w:t>
            </w:r>
            <w:r>
              <w:rPr>
                <w:w w:val="115"/>
                <w:sz w:val="16"/>
              </w:rPr>
              <w:t>girasol</w:t>
            </w:r>
            <w:r>
              <w:rPr>
                <w:spacing w:val="7"/>
                <w:w w:val="115"/>
                <w:sz w:val="16"/>
              </w:rPr>
              <w:t xml:space="preserve"> </w:t>
            </w:r>
            <w:r>
              <w:rPr>
                <w:w w:val="115"/>
                <w:sz w:val="16"/>
              </w:rPr>
              <w:t>puro</w:t>
            </w:r>
            <w:r>
              <w:rPr>
                <w:spacing w:val="7"/>
                <w:w w:val="115"/>
                <w:sz w:val="16"/>
              </w:rPr>
              <w:t xml:space="preserve"> </w:t>
            </w:r>
            <w:r>
              <w:rPr>
                <w:w w:val="115"/>
                <w:sz w:val="16"/>
              </w:rPr>
              <w:t>alto</w:t>
            </w:r>
            <w:r>
              <w:rPr>
                <w:spacing w:val="7"/>
                <w:w w:val="115"/>
                <w:sz w:val="16"/>
              </w:rPr>
              <w:t xml:space="preserve"> </w:t>
            </w:r>
            <w:r>
              <w:rPr>
                <w:w w:val="115"/>
                <w:sz w:val="16"/>
              </w:rPr>
              <w:t>oleico</w:t>
            </w:r>
          </w:p>
        </w:tc>
        <w:tc>
          <w:tcPr>
            <w:tcW w:w="1846" w:type="dxa"/>
          </w:tcPr>
          <w:p w:rsidR="00EE3B79" w:rsidRDefault="00EE3B79" w:rsidP="00EE3B79">
            <w:pPr>
              <w:pStyle w:val="TableParagraph"/>
              <w:rPr>
                <w:sz w:val="16"/>
              </w:rPr>
            </w:pPr>
            <w:r>
              <w:rPr>
                <w:w w:val="110"/>
                <w:sz w:val="16"/>
              </w:rPr>
              <w:t>LITRO</w:t>
            </w:r>
            <w:r w:rsidR="00254221">
              <w:rPr>
                <w:w w:val="110"/>
                <w:sz w:val="16"/>
              </w:rPr>
              <w:t>S</w:t>
            </w:r>
          </w:p>
        </w:tc>
        <w:tc>
          <w:tcPr>
            <w:tcW w:w="980" w:type="dxa"/>
          </w:tcPr>
          <w:p w:rsidR="00EE3B79" w:rsidRDefault="00EE3B79" w:rsidP="00EE3B79">
            <w:pPr>
              <w:pStyle w:val="TableParagraph"/>
              <w:ind w:right="27"/>
              <w:jc w:val="right"/>
              <w:rPr>
                <w:sz w:val="16"/>
              </w:rPr>
            </w:pPr>
            <w:r>
              <w:rPr>
                <w:w w:val="105"/>
                <w:sz w:val="16"/>
              </w:rPr>
              <w:t>600</w:t>
            </w:r>
          </w:p>
        </w:tc>
      </w:tr>
    </w:tbl>
    <w:p w:rsidR="00C27336" w:rsidRDefault="00C27336" w:rsidP="00223001">
      <w:pPr>
        <w:rPr>
          <w:rFonts w:ascii="Open Sans" w:hAnsi="Open Sans" w:cs="Open Sans"/>
          <w:caps/>
          <w:sz w:val="18"/>
          <w:szCs w:val="18"/>
          <w:lang w:eastAsia="es-AR"/>
        </w:rPr>
      </w:pPr>
    </w:p>
    <w:p w:rsidR="00FB536C" w:rsidRDefault="00EE3B79" w:rsidP="00315237">
      <w:pPr>
        <w:autoSpaceDE w:val="0"/>
        <w:autoSpaceDN w:val="0"/>
        <w:adjustRightInd w:val="0"/>
        <w:rPr>
          <w:rFonts w:ascii="Open Sans" w:hAnsi="Open Sans" w:cs="Open Sans"/>
          <w:sz w:val="18"/>
          <w:szCs w:val="18"/>
          <w:u w:val="single"/>
          <w:lang w:val="es-AR" w:eastAsia="es-AR"/>
        </w:rPr>
      </w:pPr>
      <w:r>
        <w:rPr>
          <w:rFonts w:ascii="Open Sans" w:hAnsi="Open Sans" w:cs="Open Sans"/>
          <w:sz w:val="18"/>
          <w:szCs w:val="18"/>
          <w:u w:val="single"/>
          <w:lang w:val="es-AR" w:eastAsia="es-AR"/>
        </w:rPr>
        <w:t>INDICAR MARCA</w:t>
      </w:r>
    </w:p>
    <w:p w:rsidR="00254221" w:rsidRDefault="00254221" w:rsidP="00315237">
      <w:pPr>
        <w:autoSpaceDE w:val="0"/>
        <w:autoSpaceDN w:val="0"/>
        <w:adjustRightInd w:val="0"/>
        <w:rPr>
          <w:rFonts w:ascii="Open Sans" w:hAnsi="Open Sans" w:cs="Open Sans"/>
          <w:sz w:val="18"/>
          <w:szCs w:val="18"/>
          <w:u w:val="single"/>
          <w:lang w:val="es-AR" w:eastAsia="es-AR"/>
        </w:rPr>
      </w:pPr>
    </w:p>
    <w:p w:rsidR="00254221" w:rsidRDefault="00EC698D" w:rsidP="00315237">
      <w:pPr>
        <w:autoSpaceDE w:val="0"/>
        <w:autoSpaceDN w:val="0"/>
        <w:adjustRightInd w:val="0"/>
        <w:rPr>
          <w:rFonts w:ascii="Open Sans" w:hAnsi="Open Sans" w:cs="Open Sans"/>
          <w:sz w:val="18"/>
          <w:szCs w:val="18"/>
          <w:u w:val="single"/>
          <w:lang w:val="es-AR" w:eastAsia="es-AR"/>
        </w:rPr>
      </w:pPr>
      <w:r>
        <w:rPr>
          <w:rFonts w:ascii="Open Sans" w:hAnsi="Open Sans" w:cs="Open Sans"/>
          <w:sz w:val="18"/>
          <w:szCs w:val="18"/>
          <w:u w:val="single"/>
          <w:lang w:val="es-AR" w:eastAsia="es-AR"/>
        </w:rPr>
        <w:t xml:space="preserve">INDICAR </w:t>
      </w:r>
      <w:r w:rsidR="00254221">
        <w:rPr>
          <w:rFonts w:ascii="Open Sans" w:hAnsi="Open Sans" w:cs="Open Sans"/>
          <w:sz w:val="18"/>
          <w:szCs w:val="18"/>
          <w:u w:val="single"/>
          <w:lang w:val="es-AR" w:eastAsia="es-AR"/>
        </w:rPr>
        <w:t xml:space="preserve">LA FECHA DE VENCIMIENTO DE LOS </w:t>
      </w:r>
      <w:r>
        <w:rPr>
          <w:rFonts w:ascii="Open Sans" w:hAnsi="Open Sans" w:cs="Open Sans"/>
          <w:sz w:val="18"/>
          <w:szCs w:val="18"/>
          <w:u w:val="single"/>
          <w:lang w:val="es-AR" w:eastAsia="es-AR"/>
        </w:rPr>
        <w:t>PRODUCTOS</w:t>
      </w:r>
      <w:r w:rsidR="00254221">
        <w:rPr>
          <w:rFonts w:ascii="Open Sans" w:hAnsi="Open Sans" w:cs="Open Sans"/>
          <w:sz w:val="18"/>
          <w:szCs w:val="18"/>
          <w:u w:val="single"/>
          <w:lang w:val="es-AR" w:eastAsia="es-AR"/>
        </w:rPr>
        <w:t xml:space="preserve"> </w:t>
      </w:r>
      <w:r>
        <w:rPr>
          <w:rFonts w:ascii="Open Sans" w:hAnsi="Open Sans" w:cs="Open Sans"/>
          <w:sz w:val="18"/>
          <w:szCs w:val="18"/>
          <w:u w:val="single"/>
          <w:lang w:val="es-AR" w:eastAsia="es-AR"/>
        </w:rPr>
        <w:t xml:space="preserve">QUE NO PODRA </w:t>
      </w:r>
      <w:r w:rsidR="00254221">
        <w:rPr>
          <w:rFonts w:ascii="Open Sans" w:hAnsi="Open Sans" w:cs="Open Sans"/>
          <w:sz w:val="18"/>
          <w:szCs w:val="18"/>
          <w:u w:val="single"/>
          <w:lang w:val="es-AR" w:eastAsia="es-AR"/>
        </w:rPr>
        <w:t>SER MENOR A DICIEMBRE 2023.</w:t>
      </w:r>
    </w:p>
    <w:p w:rsidR="00EE3B79" w:rsidRDefault="00EE3B79" w:rsidP="00315237">
      <w:pPr>
        <w:autoSpaceDE w:val="0"/>
        <w:autoSpaceDN w:val="0"/>
        <w:adjustRightInd w:val="0"/>
        <w:rPr>
          <w:rFonts w:ascii="Open Sans" w:hAnsi="Open Sans" w:cs="Open Sans"/>
          <w:sz w:val="18"/>
          <w:szCs w:val="18"/>
          <w:u w:val="single"/>
          <w:lang w:val="es-AR" w:eastAsia="es-AR"/>
        </w:rPr>
      </w:pPr>
    </w:p>
    <w:p w:rsidR="00F52DE9" w:rsidRPr="00F52DE9" w:rsidRDefault="00EE3B79" w:rsidP="00F52DE9">
      <w:pPr>
        <w:autoSpaceDE w:val="0"/>
        <w:autoSpaceDN w:val="0"/>
        <w:adjustRightInd w:val="0"/>
        <w:rPr>
          <w:rFonts w:ascii="Open Sans" w:hAnsi="Open Sans" w:cs="Open Sans"/>
          <w:b/>
          <w:caps/>
          <w:sz w:val="18"/>
          <w:szCs w:val="18"/>
          <w:u w:val="single"/>
        </w:rPr>
      </w:pPr>
      <w:r w:rsidRPr="00F52DE9">
        <w:rPr>
          <w:rFonts w:ascii="Open Sans" w:hAnsi="Open Sans" w:cs="Open Sans"/>
          <w:b/>
          <w:sz w:val="18"/>
          <w:szCs w:val="18"/>
          <w:u w:val="single"/>
          <w:lang w:val="es-AR" w:eastAsia="es-AR"/>
        </w:rPr>
        <w:t xml:space="preserve">EL VOLUMEN DE FRACCIONAMIENTO </w:t>
      </w:r>
      <w:r w:rsidR="00E87899">
        <w:rPr>
          <w:rFonts w:ascii="Open Sans" w:hAnsi="Open Sans" w:cs="Open Sans"/>
          <w:b/>
          <w:sz w:val="18"/>
          <w:szCs w:val="18"/>
          <w:u w:val="single"/>
          <w:lang w:val="es-AR" w:eastAsia="es-AR"/>
        </w:rPr>
        <w:t xml:space="preserve">DEBERA SER NO MAYOR A LOS </w:t>
      </w:r>
      <w:r w:rsidR="00F52DE9" w:rsidRPr="00F52DE9">
        <w:rPr>
          <w:rFonts w:ascii="Open Sans" w:hAnsi="Open Sans" w:cs="Open Sans"/>
          <w:b/>
          <w:caps/>
          <w:sz w:val="18"/>
          <w:szCs w:val="18"/>
          <w:u w:val="single"/>
        </w:rPr>
        <w:t xml:space="preserve">25 kilos. </w:t>
      </w:r>
    </w:p>
    <w:p w:rsidR="00F52DE9" w:rsidRPr="00F52DE9" w:rsidRDefault="00E87899" w:rsidP="00F52DE9">
      <w:pPr>
        <w:autoSpaceDE w:val="0"/>
        <w:autoSpaceDN w:val="0"/>
        <w:adjustRightInd w:val="0"/>
        <w:rPr>
          <w:rFonts w:ascii="Open Sans" w:hAnsi="Open Sans" w:cs="Open Sans"/>
          <w:b/>
          <w:caps/>
          <w:sz w:val="18"/>
          <w:szCs w:val="18"/>
          <w:u w:val="single"/>
          <w:lang w:val="es-AR" w:eastAsia="es-AR"/>
        </w:rPr>
      </w:pPr>
      <w:r>
        <w:rPr>
          <w:rFonts w:ascii="Open Sans" w:hAnsi="Open Sans" w:cs="Open Sans"/>
          <w:b/>
          <w:caps/>
          <w:sz w:val="18"/>
          <w:szCs w:val="18"/>
          <w:u w:val="single"/>
        </w:rPr>
        <w:t xml:space="preserve">A EXCEPCION DE </w:t>
      </w:r>
      <w:r w:rsidR="00F52DE9" w:rsidRPr="00F52DE9">
        <w:rPr>
          <w:rFonts w:ascii="Open Sans" w:hAnsi="Open Sans" w:cs="Open Sans"/>
          <w:b/>
          <w:caps/>
          <w:sz w:val="18"/>
          <w:szCs w:val="18"/>
          <w:u w:val="single"/>
        </w:rPr>
        <w:t xml:space="preserve">los items 6,7 y 11 </w:t>
      </w:r>
      <w:r>
        <w:rPr>
          <w:rFonts w:ascii="Open Sans" w:hAnsi="Open Sans" w:cs="Open Sans"/>
          <w:b/>
          <w:caps/>
          <w:sz w:val="18"/>
          <w:szCs w:val="18"/>
          <w:u w:val="single"/>
        </w:rPr>
        <w:t>QUE DEBERAN</w:t>
      </w:r>
      <w:r w:rsidR="00F52DE9" w:rsidRPr="00F52DE9">
        <w:rPr>
          <w:rFonts w:ascii="Open Sans" w:hAnsi="Open Sans" w:cs="Open Sans"/>
          <w:b/>
          <w:caps/>
          <w:sz w:val="18"/>
          <w:szCs w:val="18"/>
          <w:u w:val="single"/>
        </w:rPr>
        <w:t xml:space="preserve"> SER </w:t>
      </w:r>
      <w:r>
        <w:rPr>
          <w:rFonts w:ascii="Open Sans" w:hAnsi="Open Sans" w:cs="Open Sans"/>
          <w:b/>
          <w:caps/>
          <w:sz w:val="18"/>
          <w:szCs w:val="18"/>
          <w:u w:val="single"/>
        </w:rPr>
        <w:t xml:space="preserve">NO </w:t>
      </w:r>
      <w:r w:rsidR="00F52DE9" w:rsidRPr="00F52DE9">
        <w:rPr>
          <w:rFonts w:ascii="Open Sans" w:hAnsi="Open Sans" w:cs="Open Sans"/>
          <w:b/>
          <w:caps/>
          <w:sz w:val="18"/>
          <w:szCs w:val="18"/>
          <w:u w:val="single"/>
        </w:rPr>
        <w:t>MAYOR a 5 kilos (tomate, pimentón y curcuma)</w:t>
      </w:r>
    </w:p>
    <w:p w:rsidR="00F52DE9" w:rsidRPr="009149DB" w:rsidRDefault="009149DB" w:rsidP="00F52DE9">
      <w:pPr>
        <w:rPr>
          <w:rFonts w:ascii="Open Sans" w:hAnsi="Open Sans" w:cs="Open Sans"/>
          <w:b/>
          <w:sz w:val="18"/>
          <w:szCs w:val="18"/>
          <w:u w:val="single"/>
        </w:rPr>
      </w:pPr>
      <w:r w:rsidRPr="009149DB">
        <w:rPr>
          <w:rFonts w:ascii="Open Sans" w:hAnsi="Open Sans" w:cs="Open Sans"/>
          <w:b/>
          <w:sz w:val="18"/>
          <w:szCs w:val="18"/>
          <w:u w:val="single"/>
        </w:rPr>
        <w:t>NO SE ACEPTA ENTREGAS A GRANEL</w:t>
      </w:r>
    </w:p>
    <w:p w:rsidR="00F52DE9" w:rsidRDefault="00F52DE9" w:rsidP="00F52DE9">
      <w:pPr>
        <w:autoSpaceDE w:val="0"/>
        <w:autoSpaceDN w:val="0"/>
        <w:adjustRightInd w:val="0"/>
        <w:rPr>
          <w:rFonts w:ascii="Open Sans" w:hAnsi="Open Sans" w:cs="Open Sans"/>
          <w:sz w:val="18"/>
          <w:szCs w:val="18"/>
          <w:u w:val="single"/>
          <w:lang w:val="es-AR" w:eastAsia="es-AR"/>
        </w:rPr>
      </w:pPr>
    </w:p>
    <w:p w:rsidR="00EE3B79" w:rsidRDefault="00EE3B79" w:rsidP="00315237">
      <w:pPr>
        <w:autoSpaceDE w:val="0"/>
        <w:autoSpaceDN w:val="0"/>
        <w:adjustRightInd w:val="0"/>
        <w:rPr>
          <w:rFonts w:ascii="Open Sans" w:hAnsi="Open Sans" w:cs="Open Sans"/>
          <w:sz w:val="18"/>
          <w:szCs w:val="18"/>
          <w:u w:val="single"/>
          <w:lang w:val="es-AR" w:eastAsia="es-AR"/>
        </w:rPr>
      </w:pPr>
      <w:r>
        <w:rPr>
          <w:rFonts w:ascii="Open Sans" w:hAnsi="Open Sans" w:cs="Open Sans"/>
          <w:sz w:val="18"/>
          <w:szCs w:val="18"/>
          <w:u w:val="single"/>
          <w:lang w:val="es-AR" w:eastAsia="es-AR"/>
        </w:rPr>
        <w:t xml:space="preserve">EL TIPO DE FRACCIONAMIENTO DEBE CONTEMPLAR LA CORRECTA CONSERVACION DE LOS MATERIALES Y SUS PROPIEDADES. </w:t>
      </w:r>
    </w:p>
    <w:p w:rsidR="00CC2C72" w:rsidRDefault="00CC2C72" w:rsidP="00223001">
      <w:pPr>
        <w:rPr>
          <w:rFonts w:ascii="Open Sans" w:hAnsi="Open Sans" w:cs="Open Sans"/>
          <w:b/>
          <w:caps/>
          <w:sz w:val="18"/>
          <w:szCs w:val="18"/>
          <w:lang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365C85" w:rsidRPr="00EC698D" w:rsidRDefault="00365C85" w:rsidP="00EC698D">
      <w:pPr>
        <w:jc w:val="both"/>
        <w:rPr>
          <w:rFonts w:ascii="Open Sans" w:hAnsi="Open Sans" w:cs="Open Sans"/>
          <w:b/>
          <w:caps/>
          <w:sz w:val="18"/>
          <w:szCs w:val="18"/>
          <w:lang w:val="es-AR" w:eastAsia="es-AR"/>
        </w:rPr>
      </w:pPr>
    </w:p>
    <w:sectPr w:rsidR="00365C85" w:rsidRPr="00EC698D"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28C" w:rsidRDefault="0035228C">
      <w:r>
        <w:separator/>
      </w:r>
    </w:p>
  </w:endnote>
  <w:endnote w:type="continuationSeparator" w:id="0">
    <w:p w:rsidR="0035228C" w:rsidRDefault="0035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eeSans">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E8789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7899" w:rsidRDefault="00E87899" w:rsidP="006251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E8789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434A">
      <w:rPr>
        <w:rStyle w:val="Nmerodepgina"/>
        <w:noProof/>
      </w:rPr>
      <w:t>2</w:t>
    </w:r>
    <w:r>
      <w:rPr>
        <w:rStyle w:val="Nmerodepgina"/>
      </w:rPr>
      <w:fldChar w:fldCharType="end"/>
    </w:r>
  </w:p>
  <w:p w:rsidR="00E87899" w:rsidRDefault="00E87899" w:rsidP="006251C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E8789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E87899"/>
  <w:p w:rsidR="00E87899" w:rsidRDefault="00E878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E87899">
    <w:pPr>
      <w:pStyle w:val="Piedepgina"/>
      <w:jc w:val="right"/>
    </w:pPr>
    <w:r>
      <w:fldChar w:fldCharType="begin"/>
    </w:r>
    <w:r>
      <w:instrText>PAGE   \* MERGEFORMAT</w:instrText>
    </w:r>
    <w:r>
      <w:fldChar w:fldCharType="separate"/>
    </w:r>
    <w:r w:rsidR="0027434A">
      <w:rPr>
        <w:noProof/>
      </w:rPr>
      <w:t>20</w:t>
    </w:r>
    <w:r>
      <w:fldChar w:fldCharType="end"/>
    </w:r>
  </w:p>
  <w:p w:rsidR="00E87899" w:rsidRDefault="00E87899">
    <w:pPr>
      <w:pStyle w:val="Piedepgina"/>
      <w:jc w:val="right"/>
    </w:pPr>
  </w:p>
  <w:p w:rsidR="00E87899" w:rsidRDefault="00E8789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E878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28C" w:rsidRDefault="0035228C">
      <w:r>
        <w:separator/>
      </w:r>
    </w:p>
  </w:footnote>
  <w:footnote w:type="continuationSeparator" w:id="0">
    <w:p w:rsidR="0035228C" w:rsidRDefault="0035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3522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3522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3522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3522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E87899" w:rsidRDefault="00E87899">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E87899" w:rsidRDefault="00E8789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E87899" w:rsidRDefault="00E87899"/>
  <w:p w:rsidR="00E87899" w:rsidRDefault="00E878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Pr="00610EF1" w:rsidRDefault="0035228C"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E87899" w:rsidRDefault="00E878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99" w:rsidRDefault="0035228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24"/>
    <w:rsid w:val="0000183C"/>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2EC7"/>
    <w:rsid w:val="000340DB"/>
    <w:rsid w:val="000344CF"/>
    <w:rsid w:val="0003667F"/>
    <w:rsid w:val="000372EE"/>
    <w:rsid w:val="00037A1E"/>
    <w:rsid w:val="00040038"/>
    <w:rsid w:val="00040984"/>
    <w:rsid w:val="00040A42"/>
    <w:rsid w:val="00042FED"/>
    <w:rsid w:val="0004420F"/>
    <w:rsid w:val="00044278"/>
    <w:rsid w:val="0004568B"/>
    <w:rsid w:val="00045FAA"/>
    <w:rsid w:val="00047B84"/>
    <w:rsid w:val="00047D7B"/>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1C5"/>
    <w:rsid w:val="00072C4A"/>
    <w:rsid w:val="00072DAF"/>
    <w:rsid w:val="00075599"/>
    <w:rsid w:val="00075718"/>
    <w:rsid w:val="00080443"/>
    <w:rsid w:val="00080624"/>
    <w:rsid w:val="000819FA"/>
    <w:rsid w:val="00081BFE"/>
    <w:rsid w:val="00082104"/>
    <w:rsid w:val="00082CEA"/>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860"/>
    <w:rsid w:val="00100BC1"/>
    <w:rsid w:val="00100C57"/>
    <w:rsid w:val="00101EF3"/>
    <w:rsid w:val="0010347E"/>
    <w:rsid w:val="00103513"/>
    <w:rsid w:val="00103835"/>
    <w:rsid w:val="00104100"/>
    <w:rsid w:val="00104117"/>
    <w:rsid w:val="00104E51"/>
    <w:rsid w:val="001068D7"/>
    <w:rsid w:val="001116E4"/>
    <w:rsid w:val="0011187A"/>
    <w:rsid w:val="00111885"/>
    <w:rsid w:val="00113B56"/>
    <w:rsid w:val="00114D02"/>
    <w:rsid w:val="00115AAD"/>
    <w:rsid w:val="00116E27"/>
    <w:rsid w:val="001207C0"/>
    <w:rsid w:val="00120ABC"/>
    <w:rsid w:val="00124229"/>
    <w:rsid w:val="00125133"/>
    <w:rsid w:val="00125569"/>
    <w:rsid w:val="00125ED5"/>
    <w:rsid w:val="001260C1"/>
    <w:rsid w:val="001274A7"/>
    <w:rsid w:val="00127F1C"/>
    <w:rsid w:val="001301A6"/>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357"/>
    <w:rsid w:val="00192774"/>
    <w:rsid w:val="00193A4E"/>
    <w:rsid w:val="001947B3"/>
    <w:rsid w:val="001957F5"/>
    <w:rsid w:val="00195D6A"/>
    <w:rsid w:val="001961C4"/>
    <w:rsid w:val="0019670B"/>
    <w:rsid w:val="001A0100"/>
    <w:rsid w:val="001A02FE"/>
    <w:rsid w:val="001A1902"/>
    <w:rsid w:val="001A1A02"/>
    <w:rsid w:val="001A1E1D"/>
    <w:rsid w:val="001A4733"/>
    <w:rsid w:val="001A4DA6"/>
    <w:rsid w:val="001A6A73"/>
    <w:rsid w:val="001B07CC"/>
    <w:rsid w:val="001B106C"/>
    <w:rsid w:val="001B27CE"/>
    <w:rsid w:val="001B3360"/>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4D9"/>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221"/>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34A"/>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39FC"/>
    <w:rsid w:val="00294ED5"/>
    <w:rsid w:val="00296664"/>
    <w:rsid w:val="00296BFD"/>
    <w:rsid w:val="0029724A"/>
    <w:rsid w:val="0029742B"/>
    <w:rsid w:val="0029758D"/>
    <w:rsid w:val="00297721"/>
    <w:rsid w:val="00297FD2"/>
    <w:rsid w:val="002A208E"/>
    <w:rsid w:val="002A54BB"/>
    <w:rsid w:val="002A55E6"/>
    <w:rsid w:val="002A7062"/>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49"/>
    <w:rsid w:val="002D4088"/>
    <w:rsid w:val="002D7427"/>
    <w:rsid w:val="002D7A2F"/>
    <w:rsid w:val="002E15EC"/>
    <w:rsid w:val="002E17F4"/>
    <w:rsid w:val="002E30A0"/>
    <w:rsid w:val="002E4FAD"/>
    <w:rsid w:val="002E6BC8"/>
    <w:rsid w:val="002E77AE"/>
    <w:rsid w:val="002E7C0E"/>
    <w:rsid w:val="002F21E4"/>
    <w:rsid w:val="002F2C12"/>
    <w:rsid w:val="002F2D5C"/>
    <w:rsid w:val="002F375A"/>
    <w:rsid w:val="002F4A6B"/>
    <w:rsid w:val="002F5D17"/>
    <w:rsid w:val="002F6294"/>
    <w:rsid w:val="002F6B94"/>
    <w:rsid w:val="002F6DA7"/>
    <w:rsid w:val="0030214B"/>
    <w:rsid w:val="003038B7"/>
    <w:rsid w:val="00303DDA"/>
    <w:rsid w:val="00305BE1"/>
    <w:rsid w:val="00305E9A"/>
    <w:rsid w:val="00310211"/>
    <w:rsid w:val="0031271F"/>
    <w:rsid w:val="00315237"/>
    <w:rsid w:val="00316533"/>
    <w:rsid w:val="00317A66"/>
    <w:rsid w:val="00320CC1"/>
    <w:rsid w:val="0032143A"/>
    <w:rsid w:val="00321B92"/>
    <w:rsid w:val="00322396"/>
    <w:rsid w:val="00323146"/>
    <w:rsid w:val="003234A0"/>
    <w:rsid w:val="003240F1"/>
    <w:rsid w:val="00332C5F"/>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28C"/>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0C6"/>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1AE7"/>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86C"/>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085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9748D"/>
    <w:rsid w:val="005A02D9"/>
    <w:rsid w:val="005A05E7"/>
    <w:rsid w:val="005A0831"/>
    <w:rsid w:val="005A104C"/>
    <w:rsid w:val="005A16C2"/>
    <w:rsid w:val="005A28F5"/>
    <w:rsid w:val="005A5DB8"/>
    <w:rsid w:val="005B0D08"/>
    <w:rsid w:val="005B22B9"/>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553"/>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264"/>
    <w:rsid w:val="006B256F"/>
    <w:rsid w:val="006B2EDB"/>
    <w:rsid w:val="006B3249"/>
    <w:rsid w:val="006B3467"/>
    <w:rsid w:val="006B470E"/>
    <w:rsid w:val="006C05AC"/>
    <w:rsid w:val="006C0CCE"/>
    <w:rsid w:val="006C2258"/>
    <w:rsid w:val="006C29E5"/>
    <w:rsid w:val="006C35BC"/>
    <w:rsid w:val="006C4A23"/>
    <w:rsid w:val="006C5383"/>
    <w:rsid w:val="006C589D"/>
    <w:rsid w:val="006C7FE0"/>
    <w:rsid w:val="006D2A4B"/>
    <w:rsid w:val="006D40F2"/>
    <w:rsid w:val="006D55E5"/>
    <w:rsid w:val="006D6941"/>
    <w:rsid w:val="006D7518"/>
    <w:rsid w:val="006D7C01"/>
    <w:rsid w:val="006E020A"/>
    <w:rsid w:val="006E18C7"/>
    <w:rsid w:val="006E1C21"/>
    <w:rsid w:val="006E3624"/>
    <w:rsid w:val="006E65AE"/>
    <w:rsid w:val="006F02B1"/>
    <w:rsid w:val="006F0728"/>
    <w:rsid w:val="006F25A0"/>
    <w:rsid w:val="006F3AC4"/>
    <w:rsid w:val="006F4204"/>
    <w:rsid w:val="006F43CA"/>
    <w:rsid w:val="006F4EA0"/>
    <w:rsid w:val="006F6023"/>
    <w:rsid w:val="006F736E"/>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47D"/>
    <w:rsid w:val="00737CA8"/>
    <w:rsid w:val="00740603"/>
    <w:rsid w:val="00741493"/>
    <w:rsid w:val="00742705"/>
    <w:rsid w:val="00744871"/>
    <w:rsid w:val="00746777"/>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65990"/>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24B4"/>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277F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092E"/>
    <w:rsid w:val="00851893"/>
    <w:rsid w:val="00851D86"/>
    <w:rsid w:val="00853469"/>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62CA"/>
    <w:rsid w:val="008F7EDE"/>
    <w:rsid w:val="00900B57"/>
    <w:rsid w:val="009015B0"/>
    <w:rsid w:val="00902379"/>
    <w:rsid w:val="00902D66"/>
    <w:rsid w:val="00905367"/>
    <w:rsid w:val="009056EC"/>
    <w:rsid w:val="00910791"/>
    <w:rsid w:val="0091308E"/>
    <w:rsid w:val="00913187"/>
    <w:rsid w:val="009136B7"/>
    <w:rsid w:val="009143BB"/>
    <w:rsid w:val="009149B6"/>
    <w:rsid w:val="009149DB"/>
    <w:rsid w:val="009167D4"/>
    <w:rsid w:val="0092022C"/>
    <w:rsid w:val="0092323E"/>
    <w:rsid w:val="009243DF"/>
    <w:rsid w:val="00926848"/>
    <w:rsid w:val="00927F73"/>
    <w:rsid w:val="009304EB"/>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301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4F04"/>
    <w:rsid w:val="009F517C"/>
    <w:rsid w:val="009F529D"/>
    <w:rsid w:val="00A00C6E"/>
    <w:rsid w:val="00A00ED4"/>
    <w:rsid w:val="00A0469D"/>
    <w:rsid w:val="00A055A5"/>
    <w:rsid w:val="00A05E3B"/>
    <w:rsid w:val="00A06230"/>
    <w:rsid w:val="00A06DB8"/>
    <w:rsid w:val="00A11143"/>
    <w:rsid w:val="00A114DA"/>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6093"/>
    <w:rsid w:val="00A27CA1"/>
    <w:rsid w:val="00A3016C"/>
    <w:rsid w:val="00A309F9"/>
    <w:rsid w:val="00A3358D"/>
    <w:rsid w:val="00A34DE8"/>
    <w:rsid w:val="00A36F38"/>
    <w:rsid w:val="00A419B1"/>
    <w:rsid w:val="00A425AE"/>
    <w:rsid w:val="00A4281A"/>
    <w:rsid w:val="00A442D5"/>
    <w:rsid w:val="00A45247"/>
    <w:rsid w:val="00A4684B"/>
    <w:rsid w:val="00A5006D"/>
    <w:rsid w:val="00A51931"/>
    <w:rsid w:val="00A52247"/>
    <w:rsid w:val="00A52C1B"/>
    <w:rsid w:val="00A53960"/>
    <w:rsid w:val="00A53D26"/>
    <w:rsid w:val="00A54FD8"/>
    <w:rsid w:val="00A55143"/>
    <w:rsid w:val="00A56533"/>
    <w:rsid w:val="00A56817"/>
    <w:rsid w:val="00A57564"/>
    <w:rsid w:val="00A60763"/>
    <w:rsid w:val="00A60A2C"/>
    <w:rsid w:val="00A616A7"/>
    <w:rsid w:val="00A624E7"/>
    <w:rsid w:val="00A63E0C"/>
    <w:rsid w:val="00A64B10"/>
    <w:rsid w:val="00A657C3"/>
    <w:rsid w:val="00A66D8E"/>
    <w:rsid w:val="00A671C6"/>
    <w:rsid w:val="00A710BC"/>
    <w:rsid w:val="00A74705"/>
    <w:rsid w:val="00A80C21"/>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AF57B4"/>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5E63"/>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04BE"/>
    <w:rsid w:val="00BA3DD9"/>
    <w:rsid w:val="00BA7A32"/>
    <w:rsid w:val="00BB4416"/>
    <w:rsid w:val="00BB489A"/>
    <w:rsid w:val="00BB5AB9"/>
    <w:rsid w:val="00BB5C15"/>
    <w:rsid w:val="00BB620A"/>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11CB"/>
    <w:rsid w:val="00BF2260"/>
    <w:rsid w:val="00BF3622"/>
    <w:rsid w:val="00BF366F"/>
    <w:rsid w:val="00BF4F02"/>
    <w:rsid w:val="00BF6A32"/>
    <w:rsid w:val="00BF7348"/>
    <w:rsid w:val="00C0046A"/>
    <w:rsid w:val="00C00503"/>
    <w:rsid w:val="00C005D8"/>
    <w:rsid w:val="00C01BC5"/>
    <w:rsid w:val="00C02063"/>
    <w:rsid w:val="00C0269F"/>
    <w:rsid w:val="00C02E2B"/>
    <w:rsid w:val="00C02EDC"/>
    <w:rsid w:val="00C0384C"/>
    <w:rsid w:val="00C039BA"/>
    <w:rsid w:val="00C04285"/>
    <w:rsid w:val="00C04654"/>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278EE"/>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6BD"/>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0CCA"/>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6AB"/>
    <w:rsid w:val="00DA5989"/>
    <w:rsid w:val="00DA6038"/>
    <w:rsid w:val="00DA649C"/>
    <w:rsid w:val="00DA6AE5"/>
    <w:rsid w:val="00DA7B68"/>
    <w:rsid w:val="00DB0F71"/>
    <w:rsid w:val="00DB1964"/>
    <w:rsid w:val="00DB38A7"/>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4D39"/>
    <w:rsid w:val="00DD5F1C"/>
    <w:rsid w:val="00DD6E5A"/>
    <w:rsid w:val="00DD770F"/>
    <w:rsid w:val="00DD7901"/>
    <w:rsid w:val="00DE1DC9"/>
    <w:rsid w:val="00DE22D2"/>
    <w:rsid w:val="00DE47FB"/>
    <w:rsid w:val="00DE499B"/>
    <w:rsid w:val="00DE567E"/>
    <w:rsid w:val="00DE568A"/>
    <w:rsid w:val="00DE56D3"/>
    <w:rsid w:val="00DE5C4D"/>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8F5"/>
    <w:rsid w:val="00E11650"/>
    <w:rsid w:val="00E11838"/>
    <w:rsid w:val="00E11D7B"/>
    <w:rsid w:val="00E127CB"/>
    <w:rsid w:val="00E12B88"/>
    <w:rsid w:val="00E13143"/>
    <w:rsid w:val="00E149B4"/>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472E1"/>
    <w:rsid w:val="00E47707"/>
    <w:rsid w:val="00E50A7F"/>
    <w:rsid w:val="00E50ADF"/>
    <w:rsid w:val="00E51422"/>
    <w:rsid w:val="00E53E97"/>
    <w:rsid w:val="00E54B75"/>
    <w:rsid w:val="00E5575E"/>
    <w:rsid w:val="00E57EE1"/>
    <w:rsid w:val="00E602DE"/>
    <w:rsid w:val="00E60353"/>
    <w:rsid w:val="00E6080A"/>
    <w:rsid w:val="00E6101B"/>
    <w:rsid w:val="00E6165E"/>
    <w:rsid w:val="00E63384"/>
    <w:rsid w:val="00E644BB"/>
    <w:rsid w:val="00E64ED3"/>
    <w:rsid w:val="00E6581D"/>
    <w:rsid w:val="00E65AB8"/>
    <w:rsid w:val="00E662FA"/>
    <w:rsid w:val="00E67B20"/>
    <w:rsid w:val="00E7056C"/>
    <w:rsid w:val="00E723AE"/>
    <w:rsid w:val="00E72E45"/>
    <w:rsid w:val="00E73481"/>
    <w:rsid w:val="00E74590"/>
    <w:rsid w:val="00E7515D"/>
    <w:rsid w:val="00E76B01"/>
    <w:rsid w:val="00E7726B"/>
    <w:rsid w:val="00E81256"/>
    <w:rsid w:val="00E82426"/>
    <w:rsid w:val="00E8265C"/>
    <w:rsid w:val="00E8303D"/>
    <w:rsid w:val="00E872E4"/>
    <w:rsid w:val="00E87899"/>
    <w:rsid w:val="00E87D3A"/>
    <w:rsid w:val="00E9000A"/>
    <w:rsid w:val="00E91225"/>
    <w:rsid w:val="00E91A32"/>
    <w:rsid w:val="00E91FA0"/>
    <w:rsid w:val="00E920D4"/>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B7B3E"/>
    <w:rsid w:val="00EC00DC"/>
    <w:rsid w:val="00EC18CE"/>
    <w:rsid w:val="00EC1A6B"/>
    <w:rsid w:val="00EC3656"/>
    <w:rsid w:val="00EC3897"/>
    <w:rsid w:val="00EC5C54"/>
    <w:rsid w:val="00EC698D"/>
    <w:rsid w:val="00EC7382"/>
    <w:rsid w:val="00EC7AFA"/>
    <w:rsid w:val="00ED4037"/>
    <w:rsid w:val="00ED6358"/>
    <w:rsid w:val="00EE0191"/>
    <w:rsid w:val="00EE209D"/>
    <w:rsid w:val="00EE3274"/>
    <w:rsid w:val="00EE3B79"/>
    <w:rsid w:val="00EE54B2"/>
    <w:rsid w:val="00EF1278"/>
    <w:rsid w:val="00EF15AD"/>
    <w:rsid w:val="00EF15D6"/>
    <w:rsid w:val="00EF15EB"/>
    <w:rsid w:val="00EF3C61"/>
    <w:rsid w:val="00EF65A2"/>
    <w:rsid w:val="00EF7609"/>
    <w:rsid w:val="00EF7B09"/>
    <w:rsid w:val="00F00A3C"/>
    <w:rsid w:val="00F00C42"/>
    <w:rsid w:val="00F0114A"/>
    <w:rsid w:val="00F016BD"/>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DE9"/>
    <w:rsid w:val="00F52F0A"/>
    <w:rsid w:val="00F53C40"/>
    <w:rsid w:val="00F5558D"/>
    <w:rsid w:val="00F61773"/>
    <w:rsid w:val="00F6238F"/>
    <w:rsid w:val="00F63E5D"/>
    <w:rsid w:val="00F640B1"/>
    <w:rsid w:val="00F65B93"/>
    <w:rsid w:val="00F66762"/>
    <w:rsid w:val="00F70901"/>
    <w:rsid w:val="00F71722"/>
    <w:rsid w:val="00F71A0D"/>
    <w:rsid w:val="00F71E27"/>
    <w:rsid w:val="00F74354"/>
    <w:rsid w:val="00F7584B"/>
    <w:rsid w:val="00F77591"/>
    <w:rsid w:val="00F7786A"/>
    <w:rsid w:val="00F77A05"/>
    <w:rsid w:val="00F77B28"/>
    <w:rsid w:val="00F80F1A"/>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143F"/>
    <w:rsid w:val="00FA1764"/>
    <w:rsid w:val="00FA2BA3"/>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29A6485A-D32C-4CA0-B0F8-0C62A15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Mencinsinresolver2">
    <w:name w:val="Mención sin resolver2"/>
    <w:basedOn w:val="Fuentedeprrafopredeter"/>
    <w:uiPriority w:val="99"/>
    <w:semiHidden/>
    <w:unhideWhenUsed/>
    <w:rsid w:val="00DA56AB"/>
    <w:rPr>
      <w:color w:val="605E5C"/>
      <w:shd w:val="clear" w:color="auto" w:fill="E1DFDD"/>
    </w:rPr>
  </w:style>
  <w:style w:type="table" w:customStyle="1" w:styleId="TableNormal">
    <w:name w:val="Table Normal"/>
    <w:uiPriority w:val="2"/>
    <w:semiHidden/>
    <w:unhideWhenUsed/>
    <w:qFormat/>
    <w:rsid w:val="000018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183C"/>
    <w:pPr>
      <w:widowControl w:val="0"/>
      <w:autoSpaceDE w:val="0"/>
      <w:autoSpaceDN w:val="0"/>
      <w:spacing w:before="16"/>
      <w:ind w:left="40"/>
    </w:pPr>
    <w:rPr>
      <w:rFonts w:ascii="Georgia" w:eastAsia="Georgia" w:hAnsi="Georgia" w:cs="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491607580">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974990538">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25751131">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25948103">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75526760">
      <w:bodyDiv w:val="1"/>
      <w:marLeft w:val="0"/>
      <w:marRight w:val="0"/>
      <w:marTop w:val="0"/>
      <w:marBottom w:val="0"/>
      <w:divBdr>
        <w:top w:val="none" w:sz="0" w:space="0" w:color="auto"/>
        <w:left w:val="none" w:sz="0" w:space="0" w:color="auto"/>
        <w:bottom w:val="none" w:sz="0" w:space="0" w:color="auto"/>
        <w:right w:val="none" w:sz="0" w:space="0" w:color="auto"/>
      </w:divBdr>
    </w:div>
    <w:div w:id="1984962019">
      <w:bodyDiv w:val="1"/>
      <w:marLeft w:val="0"/>
      <w:marRight w:val="0"/>
      <w:marTop w:val="0"/>
      <w:marBottom w:val="0"/>
      <w:divBdr>
        <w:top w:val="none" w:sz="0" w:space="0" w:color="auto"/>
        <w:left w:val="none" w:sz="0" w:space="0" w:color="auto"/>
        <w:bottom w:val="none" w:sz="0" w:space="0" w:color="auto"/>
        <w:right w:val="none" w:sz="0" w:space="0" w:color="auto"/>
      </w:divBdr>
      <w:divsChild>
        <w:div w:id="417751833">
          <w:marLeft w:val="0"/>
          <w:marRight w:val="0"/>
          <w:marTop w:val="0"/>
          <w:marBottom w:val="0"/>
          <w:divBdr>
            <w:top w:val="none" w:sz="0" w:space="0" w:color="auto"/>
            <w:left w:val="none" w:sz="0" w:space="0" w:color="auto"/>
            <w:bottom w:val="none" w:sz="0" w:space="0" w:color="auto"/>
            <w:right w:val="none" w:sz="0" w:space="0" w:color="auto"/>
          </w:divBdr>
        </w:div>
        <w:div w:id="1507943758">
          <w:marLeft w:val="0"/>
          <w:marRight w:val="0"/>
          <w:marTop w:val="0"/>
          <w:marBottom w:val="0"/>
          <w:divBdr>
            <w:top w:val="none" w:sz="0" w:space="0" w:color="auto"/>
            <w:left w:val="none" w:sz="0" w:space="0" w:color="auto"/>
            <w:bottom w:val="none" w:sz="0" w:space="0" w:color="auto"/>
            <w:right w:val="none" w:sz="0" w:space="0" w:color="auto"/>
          </w:divBdr>
        </w:div>
      </w:divsChild>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header" Target="header6.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20federico.cordoba@presi.unlp.edu.ar" TargetMode="External"/><Relationship Id="rId22" Type="http://schemas.openxmlformats.org/officeDocument/2006/relationships/oleObject" Target="embeddings/oleObject4.bin"/><Relationship Id="rId27" Type="http://schemas.openxmlformats.org/officeDocument/2006/relationships/footer" Target="footer5.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CE1C-DE40-4AF1-BB73-9F519B6F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7051</Words>
  <Characters>38786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45746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usuario</dc:creator>
  <cp:keywords/>
  <dc:description/>
  <cp:lastModifiedBy>usuario</cp:lastModifiedBy>
  <cp:revision>2</cp:revision>
  <cp:lastPrinted>2022-12-07T10:46:00Z</cp:lastPrinted>
  <dcterms:created xsi:type="dcterms:W3CDTF">2022-12-07T11:06:00Z</dcterms:created>
  <dcterms:modified xsi:type="dcterms:W3CDTF">2022-12-07T11:06:00Z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